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A" w:rsidRDefault="00137825" w:rsidP="00877633">
      <w:pPr>
        <w:jc w:val="center"/>
        <w:rPr>
          <w:rFonts w:eastAsia="Times New Roman"/>
          <w:b/>
          <w:color w:val="365F91" w:themeColor="accent1" w:themeShade="BF"/>
          <w:sz w:val="28"/>
          <w:szCs w:val="28"/>
        </w:rPr>
      </w:pPr>
      <w:bookmarkStart w:id="0" w:name="_Toc467481141"/>
      <w:r w:rsidRPr="00E60AAA">
        <w:rPr>
          <w:rFonts w:eastAsia="Times New Roman"/>
          <w:b/>
          <w:color w:val="365F91" w:themeColor="accent1" w:themeShade="BF"/>
          <w:sz w:val="28"/>
          <w:szCs w:val="28"/>
        </w:rPr>
        <w:t>ADDITIONAL INFORMATION</w:t>
      </w:r>
      <w:r w:rsidR="00FA37BA">
        <w:rPr>
          <w:rFonts w:eastAsia="Times New Roman"/>
          <w:b/>
          <w:color w:val="365F91" w:themeColor="accent1" w:themeShade="BF"/>
          <w:sz w:val="28"/>
          <w:szCs w:val="28"/>
        </w:rPr>
        <w:t xml:space="preserve"> </w:t>
      </w:r>
    </w:p>
    <w:p w:rsidR="00D16F48" w:rsidRPr="00E60AAA" w:rsidRDefault="00FA37BA" w:rsidP="00877633">
      <w:pPr>
        <w:jc w:val="center"/>
        <w:rPr>
          <w:rFonts w:asciiTheme="majorHAnsi" w:eastAsia="Times New Roman" w:hAnsiTheme="majorHAns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  <w:b/>
          <w:color w:val="365F91" w:themeColor="accent1" w:themeShade="BF"/>
          <w:sz w:val="28"/>
          <w:szCs w:val="28"/>
        </w:rPr>
        <w:t xml:space="preserve">FOR </w:t>
      </w:r>
      <w:r w:rsidRPr="00E60AAA">
        <w:rPr>
          <w:rFonts w:eastAsia="Times New Roman"/>
          <w:b/>
          <w:color w:val="365F91" w:themeColor="accent1" w:themeShade="BF"/>
          <w:sz w:val="28"/>
          <w:szCs w:val="28"/>
        </w:rPr>
        <w:t xml:space="preserve">THE </w:t>
      </w:r>
      <w:r>
        <w:rPr>
          <w:rFonts w:eastAsia="Times New Roman"/>
          <w:b/>
          <w:color w:val="365F91" w:themeColor="accent1" w:themeShade="BF"/>
          <w:sz w:val="28"/>
          <w:szCs w:val="28"/>
        </w:rPr>
        <w:t xml:space="preserve">PARTNER / PROJECT </w:t>
      </w:r>
      <w:r w:rsidRPr="00E60AAA">
        <w:rPr>
          <w:rFonts w:eastAsia="Times New Roman"/>
          <w:b/>
          <w:color w:val="365F91" w:themeColor="accent1" w:themeShade="BF"/>
          <w:sz w:val="28"/>
          <w:szCs w:val="28"/>
        </w:rPr>
        <w:t>PROGRESS REPORT</w:t>
      </w:r>
    </w:p>
    <w:p w:rsidR="00CA2D9B" w:rsidRPr="00CA2D9B" w:rsidRDefault="00CA2D9B" w:rsidP="00CA2D9B">
      <w:bookmarkStart w:id="1" w:name="_Toc467481145"/>
      <w:bookmarkEnd w:id="0"/>
    </w:p>
    <w:p w:rsidR="008E59C4" w:rsidRPr="00137825" w:rsidRDefault="008E59C4" w:rsidP="00137825">
      <w:pPr>
        <w:pStyle w:val="Heading2"/>
      </w:pPr>
      <w:r w:rsidRPr="00137825">
        <w:t>Operation of the partnership</w:t>
      </w:r>
      <w:bookmarkEnd w:id="1"/>
    </w:p>
    <w:p w:rsidR="00872DD4" w:rsidRPr="00137825" w:rsidRDefault="00872DD4" w:rsidP="00294E6A">
      <w:pPr>
        <w:autoSpaceDE w:val="0"/>
        <w:autoSpaceDN w:val="0"/>
        <w:adjustRightInd w:val="0"/>
        <w:jc w:val="both"/>
        <w:rPr>
          <w:rFonts w:cs="TTE2BA32C8t00"/>
        </w:rPr>
      </w:pPr>
    </w:p>
    <w:tbl>
      <w:tblPr>
        <w:tblStyle w:val="TableGrid"/>
        <w:tblW w:w="0" w:type="auto"/>
        <w:tblBorders>
          <w:top w:val="dotDash" w:sz="4" w:space="0" w:color="548DD4" w:themeColor="text2" w:themeTint="99"/>
          <w:left w:val="dotDash" w:sz="4" w:space="0" w:color="548DD4" w:themeColor="text2" w:themeTint="99"/>
          <w:bottom w:val="dotDash" w:sz="4" w:space="0" w:color="548DD4" w:themeColor="text2" w:themeTint="99"/>
          <w:right w:val="dotDash" w:sz="4" w:space="0" w:color="548DD4" w:themeColor="text2" w:themeTint="99"/>
          <w:insideH w:val="dotDash" w:sz="4" w:space="0" w:color="548DD4" w:themeColor="text2" w:themeTint="99"/>
          <w:insideV w:val="dotDash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8"/>
      </w:tblGrid>
      <w:tr w:rsidR="00056CED" w:rsidRPr="00137825" w:rsidTr="00896702">
        <w:tc>
          <w:tcPr>
            <w:tcW w:w="9288" w:type="dxa"/>
          </w:tcPr>
          <w:p w:rsidR="00056CED" w:rsidRDefault="0043740F" w:rsidP="00E8577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Maximum 2000 characters</w:t>
            </w:r>
            <w:r w:rsidR="00E85777" w:rsidRPr="00137825">
              <w:rPr>
                <w:i/>
                <w:color w:val="365F91" w:themeColor="accent1" w:themeShade="BF"/>
              </w:rPr>
              <w:t xml:space="preserve"> </w:t>
            </w:r>
          </w:p>
          <w:p w:rsidR="00F96D85" w:rsidRPr="00137825" w:rsidRDefault="00F96D85" w:rsidP="00E8577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</w:rPr>
            </w:pPr>
            <w:r>
              <w:rPr>
                <w:i/>
                <w:color w:val="365F91" w:themeColor="accent1" w:themeShade="BF"/>
              </w:rPr>
              <w:t xml:space="preserve">To be filled in only by the LP for the </w:t>
            </w:r>
            <w:r w:rsidR="00FA37BA">
              <w:rPr>
                <w:i/>
                <w:color w:val="365F91" w:themeColor="accent1" w:themeShade="BF"/>
              </w:rPr>
              <w:t xml:space="preserve">Project </w:t>
            </w:r>
            <w:r>
              <w:rPr>
                <w:i/>
                <w:color w:val="365F91" w:themeColor="accent1" w:themeShade="BF"/>
              </w:rPr>
              <w:t>Progress Report</w:t>
            </w:r>
          </w:p>
        </w:tc>
      </w:tr>
    </w:tbl>
    <w:p w:rsidR="00056CED" w:rsidRPr="00137825" w:rsidRDefault="00056CED" w:rsidP="00872DD4">
      <w:pPr>
        <w:autoSpaceDE w:val="0"/>
        <w:autoSpaceDN w:val="0"/>
        <w:adjustRightInd w:val="0"/>
        <w:jc w:val="both"/>
        <w:rPr>
          <w:rFonts w:cs="TTE2BA32C8t00"/>
        </w:rPr>
      </w:pPr>
    </w:p>
    <w:p w:rsidR="008E59C4" w:rsidRDefault="008E59C4" w:rsidP="00137825">
      <w:pPr>
        <w:pStyle w:val="Heading2"/>
      </w:pPr>
      <w:bookmarkStart w:id="2" w:name="_Toc467481146"/>
      <w:r w:rsidRPr="00137825">
        <w:t>Project implementation timeframe and spending</w:t>
      </w:r>
      <w:bookmarkEnd w:id="2"/>
    </w:p>
    <w:p w:rsidR="0043740F" w:rsidRPr="0043740F" w:rsidRDefault="0043740F" w:rsidP="0043740F"/>
    <w:tbl>
      <w:tblPr>
        <w:tblStyle w:val="TableGrid"/>
        <w:tblW w:w="0" w:type="auto"/>
        <w:tblBorders>
          <w:top w:val="dotDash" w:sz="4" w:space="0" w:color="548DD4" w:themeColor="text2" w:themeTint="99"/>
          <w:left w:val="dotDash" w:sz="4" w:space="0" w:color="548DD4" w:themeColor="text2" w:themeTint="99"/>
          <w:bottom w:val="dotDash" w:sz="4" w:space="0" w:color="548DD4" w:themeColor="text2" w:themeTint="99"/>
          <w:right w:val="dotDash" w:sz="4" w:space="0" w:color="548DD4" w:themeColor="text2" w:themeTint="99"/>
          <w:insideH w:val="dotDash" w:sz="4" w:space="0" w:color="548DD4" w:themeColor="text2" w:themeTint="99"/>
          <w:insideV w:val="dotDash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8"/>
      </w:tblGrid>
      <w:tr w:rsidR="0043740F" w:rsidRPr="00137825" w:rsidTr="004948BB">
        <w:tc>
          <w:tcPr>
            <w:tcW w:w="9288" w:type="dxa"/>
          </w:tcPr>
          <w:p w:rsidR="0043740F" w:rsidRPr="00137825" w:rsidRDefault="0043740F" w:rsidP="004948B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</w:rPr>
            </w:pPr>
            <w:r>
              <w:rPr>
                <w:i/>
                <w:color w:val="365F91" w:themeColor="accent1" w:themeShade="BF"/>
              </w:rPr>
              <w:t>Maximum 2000 characters</w:t>
            </w:r>
            <w:r w:rsidRPr="00137825">
              <w:rPr>
                <w:i/>
                <w:color w:val="365F91" w:themeColor="accent1" w:themeShade="BF"/>
              </w:rPr>
              <w:t xml:space="preserve"> </w:t>
            </w:r>
          </w:p>
        </w:tc>
      </w:tr>
    </w:tbl>
    <w:p w:rsidR="00D30D92" w:rsidRPr="00137825" w:rsidRDefault="00D30D92" w:rsidP="00D30D92"/>
    <w:p w:rsidR="003E7421" w:rsidRPr="00137825" w:rsidRDefault="008E59C4" w:rsidP="00137825">
      <w:pPr>
        <w:pStyle w:val="Heading2"/>
      </w:pPr>
      <w:bookmarkStart w:id="3" w:name="_Toc467481148"/>
      <w:r w:rsidRPr="00137825">
        <w:t>Contribution to the EUSDR</w:t>
      </w:r>
      <w:bookmarkEnd w:id="3"/>
    </w:p>
    <w:p w:rsidR="008E7587" w:rsidRPr="00137825" w:rsidRDefault="008E7587" w:rsidP="008E59C4"/>
    <w:tbl>
      <w:tblPr>
        <w:tblStyle w:val="TableGrid"/>
        <w:tblW w:w="0" w:type="auto"/>
        <w:tblBorders>
          <w:top w:val="dotDash" w:sz="4" w:space="0" w:color="548DD4" w:themeColor="text2" w:themeTint="99"/>
          <w:left w:val="dotDash" w:sz="4" w:space="0" w:color="548DD4" w:themeColor="text2" w:themeTint="99"/>
          <w:bottom w:val="dotDash" w:sz="4" w:space="0" w:color="548DD4" w:themeColor="text2" w:themeTint="99"/>
          <w:right w:val="dotDash" w:sz="4" w:space="0" w:color="548DD4" w:themeColor="text2" w:themeTint="99"/>
          <w:insideH w:val="dotDash" w:sz="4" w:space="0" w:color="548DD4" w:themeColor="text2" w:themeTint="99"/>
          <w:insideV w:val="dotDash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8"/>
      </w:tblGrid>
      <w:tr w:rsidR="0043740F" w:rsidRPr="00137825" w:rsidTr="004948BB">
        <w:tc>
          <w:tcPr>
            <w:tcW w:w="9288" w:type="dxa"/>
          </w:tcPr>
          <w:p w:rsidR="0043740F" w:rsidRPr="00137825" w:rsidRDefault="0043740F" w:rsidP="004948B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</w:rPr>
            </w:pPr>
            <w:r>
              <w:rPr>
                <w:i/>
                <w:color w:val="365F91" w:themeColor="accent1" w:themeShade="BF"/>
              </w:rPr>
              <w:t>Maximum 2000 characters</w:t>
            </w:r>
            <w:r w:rsidRPr="00137825">
              <w:rPr>
                <w:i/>
                <w:color w:val="365F91" w:themeColor="accent1" w:themeShade="BF"/>
              </w:rPr>
              <w:t xml:space="preserve"> </w:t>
            </w:r>
          </w:p>
        </w:tc>
      </w:tr>
    </w:tbl>
    <w:p w:rsidR="00C927E6" w:rsidRPr="00F3218C" w:rsidRDefault="00C927E6" w:rsidP="008E7587">
      <w:pPr>
        <w:jc w:val="both"/>
      </w:pPr>
    </w:p>
    <w:p w:rsidR="008E59C4" w:rsidRDefault="00664C65" w:rsidP="00137825">
      <w:pPr>
        <w:pStyle w:val="Heading2"/>
      </w:pPr>
      <w:bookmarkStart w:id="4" w:name="_Toc467481151"/>
      <w:r w:rsidRPr="00137825">
        <w:t>P</w:t>
      </w:r>
      <w:r w:rsidR="008E59C4" w:rsidRPr="00137825">
        <w:t>rogress in implementation of actions in the field of social innovation (where applicable)</w:t>
      </w:r>
      <w:bookmarkEnd w:id="4"/>
    </w:p>
    <w:p w:rsidR="0043740F" w:rsidRPr="0043740F" w:rsidRDefault="0043740F" w:rsidP="0043740F"/>
    <w:tbl>
      <w:tblPr>
        <w:tblStyle w:val="TableGrid"/>
        <w:tblW w:w="0" w:type="auto"/>
        <w:tblBorders>
          <w:top w:val="dotDash" w:sz="4" w:space="0" w:color="548DD4" w:themeColor="text2" w:themeTint="99"/>
          <w:left w:val="dotDash" w:sz="4" w:space="0" w:color="548DD4" w:themeColor="text2" w:themeTint="99"/>
          <w:bottom w:val="dotDash" w:sz="4" w:space="0" w:color="548DD4" w:themeColor="text2" w:themeTint="99"/>
          <w:right w:val="dotDash" w:sz="4" w:space="0" w:color="548DD4" w:themeColor="text2" w:themeTint="99"/>
          <w:insideH w:val="dotDash" w:sz="4" w:space="0" w:color="548DD4" w:themeColor="text2" w:themeTint="99"/>
          <w:insideV w:val="dotDash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8"/>
      </w:tblGrid>
      <w:tr w:rsidR="0043740F" w:rsidRPr="00137825" w:rsidTr="004948BB">
        <w:tc>
          <w:tcPr>
            <w:tcW w:w="9288" w:type="dxa"/>
          </w:tcPr>
          <w:p w:rsidR="0043740F" w:rsidRPr="00137825" w:rsidRDefault="0043740F" w:rsidP="004948B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</w:rPr>
            </w:pPr>
            <w:r>
              <w:rPr>
                <w:i/>
                <w:color w:val="365F91" w:themeColor="accent1" w:themeShade="BF"/>
              </w:rPr>
              <w:t>Maximum 2000 characters</w:t>
            </w:r>
            <w:r w:rsidRPr="00137825">
              <w:rPr>
                <w:i/>
                <w:color w:val="365F91" w:themeColor="accent1" w:themeShade="BF"/>
              </w:rPr>
              <w:t xml:space="preserve"> </w:t>
            </w:r>
          </w:p>
        </w:tc>
      </w:tr>
    </w:tbl>
    <w:p w:rsidR="001D2BC4" w:rsidRPr="001D2BC4" w:rsidRDefault="001D2BC4" w:rsidP="001D2BC4"/>
    <w:p w:rsidR="008E59C4" w:rsidRPr="00137825" w:rsidRDefault="008E59C4" w:rsidP="00137825">
      <w:pPr>
        <w:pStyle w:val="Heading2"/>
      </w:pPr>
      <w:bookmarkStart w:id="5" w:name="_Toc467481153"/>
      <w:r w:rsidRPr="00137825">
        <w:t>Other issues</w:t>
      </w:r>
      <w:bookmarkEnd w:id="5"/>
    </w:p>
    <w:p w:rsidR="00056CED" w:rsidRPr="00137825" w:rsidRDefault="00056CED" w:rsidP="00056CED">
      <w:pPr>
        <w:autoSpaceDE w:val="0"/>
        <w:autoSpaceDN w:val="0"/>
        <w:adjustRightInd w:val="0"/>
        <w:spacing w:after="0" w:line="240" w:lineRule="auto"/>
        <w:jc w:val="both"/>
        <w:rPr>
          <w:rFonts w:cs="TTE2BA32C8t00"/>
        </w:rPr>
      </w:pPr>
    </w:p>
    <w:tbl>
      <w:tblPr>
        <w:tblStyle w:val="TableGrid"/>
        <w:tblW w:w="0" w:type="auto"/>
        <w:tblBorders>
          <w:top w:val="dotDash" w:sz="4" w:space="0" w:color="548DD4" w:themeColor="text2" w:themeTint="99"/>
          <w:left w:val="dotDash" w:sz="4" w:space="0" w:color="548DD4" w:themeColor="text2" w:themeTint="99"/>
          <w:bottom w:val="dotDash" w:sz="4" w:space="0" w:color="548DD4" w:themeColor="text2" w:themeTint="99"/>
          <w:right w:val="dotDash" w:sz="4" w:space="0" w:color="548DD4" w:themeColor="text2" w:themeTint="99"/>
          <w:insideH w:val="dotDash" w:sz="4" w:space="0" w:color="548DD4" w:themeColor="text2" w:themeTint="99"/>
          <w:insideV w:val="dotDash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8"/>
      </w:tblGrid>
      <w:tr w:rsidR="0043740F" w:rsidRPr="00137825" w:rsidTr="004948BB">
        <w:tc>
          <w:tcPr>
            <w:tcW w:w="9288" w:type="dxa"/>
          </w:tcPr>
          <w:p w:rsidR="0043740F" w:rsidRPr="00137825" w:rsidRDefault="0043740F" w:rsidP="004948B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</w:rPr>
            </w:pPr>
            <w:r>
              <w:rPr>
                <w:i/>
                <w:color w:val="365F91" w:themeColor="accent1" w:themeShade="BF"/>
              </w:rPr>
              <w:t>Maximum 2000 characters</w:t>
            </w:r>
            <w:r w:rsidRPr="00137825">
              <w:rPr>
                <w:i/>
                <w:color w:val="365F91" w:themeColor="accent1" w:themeShade="BF"/>
              </w:rPr>
              <w:t xml:space="preserve"> </w:t>
            </w:r>
          </w:p>
        </w:tc>
      </w:tr>
    </w:tbl>
    <w:p w:rsidR="00056CED" w:rsidRDefault="00056CED" w:rsidP="001D2BC4">
      <w:pPr>
        <w:jc w:val="both"/>
        <w:rPr>
          <w:rFonts w:cs="TTE2BA32C8t00"/>
        </w:rPr>
      </w:pPr>
    </w:p>
    <w:p w:rsidR="0043740F" w:rsidRPr="00F3218C" w:rsidRDefault="0043740F" w:rsidP="001D2BC4">
      <w:pPr>
        <w:jc w:val="both"/>
        <w:rPr>
          <w:rFonts w:cs="TTE2BA32C8t00"/>
        </w:rPr>
      </w:pPr>
      <w:bookmarkStart w:id="6" w:name="_GoBack"/>
      <w:bookmarkEnd w:id="6"/>
    </w:p>
    <w:p w:rsidR="009C0F50" w:rsidRDefault="009C0F50" w:rsidP="00137825">
      <w:pPr>
        <w:pStyle w:val="Heading1"/>
        <w:rPr>
          <w:rFonts w:eastAsia="Times New Roman"/>
          <w:color w:val="4F81BD" w:themeColor="accent1"/>
        </w:rPr>
      </w:pPr>
      <w:bookmarkStart w:id="7" w:name="_Toc467481162"/>
    </w:p>
    <w:p w:rsidR="002E4F3B" w:rsidRDefault="002E4F3B">
      <w:pPr>
        <w:rPr>
          <w:rFonts w:asciiTheme="majorHAnsi" w:eastAsia="Times New Roman" w:hAnsiTheme="majorHAnsi"/>
          <w:b/>
          <w:bCs/>
          <w:color w:val="4F81BD" w:themeColor="accent1"/>
          <w:sz w:val="28"/>
          <w:szCs w:val="28"/>
        </w:rPr>
      </w:pPr>
      <w:r>
        <w:rPr>
          <w:rFonts w:eastAsia="Times New Roman"/>
          <w:color w:val="4F81BD" w:themeColor="accent1"/>
        </w:rPr>
        <w:br w:type="page"/>
      </w:r>
    </w:p>
    <w:p w:rsidR="001C71AF" w:rsidRPr="00137825" w:rsidRDefault="001C71AF" w:rsidP="00137825">
      <w:pPr>
        <w:pStyle w:val="Heading1"/>
        <w:rPr>
          <w:rFonts w:eastAsia="Times New Roman"/>
          <w:color w:val="4F81BD" w:themeColor="accent1"/>
        </w:rPr>
      </w:pPr>
      <w:r w:rsidRPr="00137825">
        <w:rPr>
          <w:rFonts w:eastAsia="Times New Roman"/>
          <w:color w:val="4F81BD" w:themeColor="accent1"/>
        </w:rPr>
        <w:lastRenderedPageBreak/>
        <w:t>Infrastructure and Works/ Investment</w:t>
      </w:r>
      <w:r w:rsidR="00103CF4" w:rsidRPr="00137825">
        <w:rPr>
          <w:rFonts w:eastAsia="Times New Roman"/>
          <w:color w:val="4F81BD" w:themeColor="accent1"/>
        </w:rPr>
        <w:t xml:space="preserve"> (if applicable)</w:t>
      </w:r>
      <w:bookmarkEnd w:id="7"/>
    </w:p>
    <w:p w:rsidR="00711D07" w:rsidRDefault="00711D07" w:rsidP="00711D07">
      <w:pPr>
        <w:ind w:left="720"/>
      </w:pPr>
    </w:p>
    <w:tbl>
      <w:tblPr>
        <w:tblStyle w:val="TableGrid1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2606"/>
        <w:gridCol w:w="2155"/>
        <w:gridCol w:w="2371"/>
        <w:gridCol w:w="2156"/>
      </w:tblGrid>
      <w:tr w:rsidR="0043740F" w:rsidRPr="0043740F" w:rsidTr="00A66617">
        <w:tc>
          <w:tcPr>
            <w:tcW w:w="2606" w:type="dxa"/>
            <w:tcBorders>
              <w:bottom w:val="single" w:sz="4" w:space="0" w:color="C6D9F1" w:themeColor="text2" w:themeTint="33"/>
            </w:tcBorders>
            <w:shd w:val="clear" w:color="auto" w:fill="DBE5F1" w:themeFill="accent1" w:themeFillTint="33"/>
          </w:tcPr>
          <w:p w:rsidR="0043740F" w:rsidRPr="004B5E51" w:rsidRDefault="0043740F" w:rsidP="0043740F">
            <w:pPr>
              <w:spacing w:before="120" w:after="120"/>
              <w:rPr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Investment title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</w:tr>
      <w:tr w:rsidR="0043740F" w:rsidRPr="0043740F" w:rsidTr="0043740F">
        <w:tc>
          <w:tcPr>
            <w:tcW w:w="2606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Responsible Partner</w:t>
            </w:r>
          </w:p>
        </w:tc>
        <w:tc>
          <w:tcPr>
            <w:tcW w:w="2155" w:type="dxa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Involved Partners</w:t>
            </w:r>
          </w:p>
        </w:tc>
        <w:tc>
          <w:tcPr>
            <w:tcW w:w="2156" w:type="dxa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</w:tr>
      <w:tr w:rsidR="0043740F" w:rsidRPr="0043740F" w:rsidTr="0043740F">
        <w:tc>
          <w:tcPr>
            <w:tcW w:w="2606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WP No</w:t>
            </w:r>
          </w:p>
        </w:tc>
        <w:tc>
          <w:tcPr>
            <w:tcW w:w="2155" w:type="dxa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Activity No</w:t>
            </w:r>
          </w:p>
        </w:tc>
        <w:tc>
          <w:tcPr>
            <w:tcW w:w="2156" w:type="dxa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</w:tr>
      <w:tr w:rsidR="0043740F" w:rsidRPr="0043740F" w:rsidTr="0043740F">
        <w:tc>
          <w:tcPr>
            <w:tcW w:w="2606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Start date</w:t>
            </w:r>
          </w:p>
        </w:tc>
        <w:tc>
          <w:tcPr>
            <w:tcW w:w="2155" w:type="dxa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End date</w:t>
            </w:r>
          </w:p>
        </w:tc>
        <w:tc>
          <w:tcPr>
            <w:tcW w:w="2156" w:type="dxa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</w:tr>
      <w:tr w:rsidR="0043740F" w:rsidRPr="0043740F" w:rsidTr="0043740F">
        <w:tc>
          <w:tcPr>
            <w:tcW w:w="2606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Progress of the investment implementation (description of the progress/finalised investment)</w:t>
            </w:r>
          </w:p>
        </w:tc>
        <w:tc>
          <w:tcPr>
            <w:tcW w:w="6682" w:type="dxa"/>
            <w:gridSpan w:val="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</w:tr>
      <w:tr w:rsidR="0043740F" w:rsidRPr="0043740F" w:rsidTr="0043740F">
        <w:tc>
          <w:tcPr>
            <w:tcW w:w="2606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Deviation and justification</w:t>
            </w:r>
          </w:p>
        </w:tc>
        <w:tc>
          <w:tcPr>
            <w:tcW w:w="6682" w:type="dxa"/>
            <w:gridSpan w:val="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</w:tc>
      </w:tr>
      <w:tr w:rsidR="0043740F" w:rsidRPr="0043740F" w:rsidTr="0043740F">
        <w:tc>
          <w:tcPr>
            <w:tcW w:w="2606" w:type="dxa"/>
            <w:shd w:val="clear" w:color="auto" w:fill="DBE5F1" w:themeFill="accent1" w:themeFillTint="3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43740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 xml:space="preserve">Cost of the investment </w:t>
            </w:r>
            <w:r w:rsidR="00EB265B" w:rsidRPr="004B5E51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declared in the reporting period</w:t>
            </w:r>
          </w:p>
        </w:tc>
        <w:tc>
          <w:tcPr>
            <w:tcW w:w="6682" w:type="dxa"/>
            <w:gridSpan w:val="3"/>
          </w:tcPr>
          <w:p w:rsidR="0043740F" w:rsidRPr="0043740F" w:rsidRDefault="0043740F" w:rsidP="0043740F">
            <w:pPr>
              <w:spacing w:before="120" w:after="120"/>
              <w:rPr>
                <w:rFonts w:ascii="Cambria" w:hAnsi="Cambria"/>
                <w:i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2E66DC" w:rsidRDefault="002E66DC" w:rsidP="00711D07">
      <w:pPr>
        <w:ind w:left="720"/>
        <w:sectPr w:rsidR="002E66DC" w:rsidSect="00AD22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1416" w:bottom="1276" w:left="1418" w:header="708" w:footer="778" w:gutter="0"/>
          <w:cols w:space="708"/>
          <w:docGrid w:linePitch="360"/>
        </w:sectPr>
      </w:pPr>
    </w:p>
    <w:p w:rsidR="002E66DC" w:rsidRDefault="002E66DC" w:rsidP="002E66DC">
      <w:pPr>
        <w:pStyle w:val="Heading1"/>
        <w:rPr>
          <w:rFonts w:eastAsia="Times New Roman"/>
          <w:color w:val="4F81BD" w:themeColor="accent1"/>
        </w:rPr>
      </w:pPr>
      <w:r>
        <w:rPr>
          <w:rFonts w:eastAsia="Times New Roman"/>
          <w:color w:val="4F81BD" w:themeColor="accent1"/>
        </w:rPr>
        <w:lastRenderedPageBreak/>
        <w:t>Information on the p</w:t>
      </w:r>
      <w:r w:rsidRPr="002E66DC">
        <w:rPr>
          <w:rFonts w:eastAsia="Times New Roman"/>
          <w:color w:val="4F81BD" w:themeColor="accent1"/>
        </w:rPr>
        <w:t>revious Applications for Reimbursement</w:t>
      </w:r>
    </w:p>
    <w:p w:rsidR="00F96D85" w:rsidRPr="00F96D85" w:rsidRDefault="00F96D85" w:rsidP="00F96D85">
      <w:pPr>
        <w:jc w:val="center"/>
      </w:pPr>
      <w:r>
        <w:rPr>
          <w:i/>
          <w:color w:val="365F91" w:themeColor="accent1" w:themeShade="BF"/>
        </w:rPr>
        <w:t>* To be filled in only by the LP for the Progress Report</w:t>
      </w:r>
    </w:p>
    <w:p w:rsidR="002E66DC" w:rsidRPr="003A45B3" w:rsidRDefault="002E66DC" w:rsidP="002E66DC"/>
    <w:tbl>
      <w:tblPr>
        <w:tblW w:w="9923" w:type="dxa"/>
        <w:tblInd w:w="-276" w:type="dxa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38"/>
        <w:gridCol w:w="2268"/>
        <w:gridCol w:w="2409"/>
        <w:gridCol w:w="2268"/>
      </w:tblGrid>
      <w:tr w:rsidR="00CB694C" w:rsidRPr="003A45B3" w:rsidTr="00463D43">
        <w:trPr>
          <w:trHeight w:hRule="exact" w:val="570"/>
        </w:trPr>
        <w:tc>
          <w:tcPr>
            <w:tcW w:w="2940" w:type="dxa"/>
            <w:tcBorders>
              <w:bottom w:val="single" w:sz="6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:rsidR="00CB694C" w:rsidRPr="00CB694C" w:rsidRDefault="00CB694C" w:rsidP="00463D43">
            <w:pPr>
              <w:spacing w:before="120" w:after="120" w:line="240" w:lineRule="auto"/>
              <w:rPr>
                <w:spacing w:val="-4"/>
                <w:sz w:val="20"/>
                <w:szCs w:val="20"/>
              </w:rPr>
            </w:pPr>
            <w:r w:rsidRPr="00CB694C">
              <w:rPr>
                <w:sz w:val="20"/>
                <w:szCs w:val="20"/>
              </w:rPr>
              <w:t>Progress Report ID</w:t>
            </w:r>
          </w:p>
        </w:tc>
        <w:tc>
          <w:tcPr>
            <w:tcW w:w="6983" w:type="dxa"/>
            <w:gridSpan w:val="4"/>
            <w:tcBorders>
              <w:bottom w:val="single" w:sz="6" w:space="0" w:color="C6D9F1" w:themeColor="text2" w:themeTint="33"/>
            </w:tcBorders>
            <w:shd w:val="clear" w:color="auto" w:fill="FFFFFF" w:themeFill="background1"/>
          </w:tcPr>
          <w:p w:rsidR="00CB694C" w:rsidRPr="00CB694C" w:rsidRDefault="00CB694C" w:rsidP="003305F5">
            <w:pPr>
              <w:pStyle w:val="TableParagraph"/>
              <w:spacing w:before="56"/>
              <w:ind w:left="102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2E66DC" w:rsidRPr="003A45B3" w:rsidTr="00463D43">
        <w:trPr>
          <w:trHeight w:hRule="exact" w:val="606"/>
        </w:trPr>
        <w:tc>
          <w:tcPr>
            <w:tcW w:w="7655" w:type="dxa"/>
            <w:gridSpan w:val="4"/>
            <w:tcBorders>
              <w:bottom w:val="single" w:sz="6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:rsidR="002E66DC" w:rsidRPr="00CB694C" w:rsidRDefault="00E76289" w:rsidP="00E76289">
            <w:pPr>
              <w:pStyle w:val="TableParagraph"/>
              <w:spacing w:before="58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Total a</w:t>
            </w:r>
            <w:r w:rsidR="002E66DC"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 xml:space="preserve">mount of EU contribution </w:t>
            </w:r>
            <w:r w:rsidR="00CB694C"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 xml:space="preserve">received </w:t>
            </w:r>
            <w:r w:rsidR="00A66617"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(EUR)</w:t>
            </w:r>
          </w:p>
        </w:tc>
        <w:tc>
          <w:tcPr>
            <w:tcW w:w="2268" w:type="dxa"/>
            <w:tcBorders>
              <w:bottom w:val="single" w:sz="6" w:space="0" w:color="C6D9F1" w:themeColor="text2" w:themeTint="33"/>
            </w:tcBorders>
            <w:shd w:val="clear" w:color="auto" w:fill="FFFFFF" w:themeFill="background1"/>
            <w:vAlign w:val="center"/>
          </w:tcPr>
          <w:p w:rsidR="002E66DC" w:rsidRPr="00CB694C" w:rsidRDefault="002E66DC" w:rsidP="00463D43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  <w:tr w:rsidR="00CB694C" w:rsidRPr="003A45B3" w:rsidTr="00463D43">
        <w:trPr>
          <w:trHeight w:hRule="exact" w:val="606"/>
        </w:trPr>
        <w:tc>
          <w:tcPr>
            <w:tcW w:w="7655" w:type="dxa"/>
            <w:gridSpan w:val="4"/>
            <w:tcBorders>
              <w:bottom w:val="single" w:sz="6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:rsidR="00CB694C" w:rsidRPr="00CB694C" w:rsidRDefault="00CB694C" w:rsidP="002E66DC">
            <w:pPr>
              <w:pStyle w:val="TableParagraph"/>
              <w:spacing w:before="58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Receipt date</w:t>
            </w:r>
          </w:p>
        </w:tc>
        <w:tc>
          <w:tcPr>
            <w:tcW w:w="2268" w:type="dxa"/>
            <w:tcBorders>
              <w:bottom w:val="single" w:sz="6" w:space="0" w:color="C6D9F1" w:themeColor="text2" w:themeTint="33"/>
            </w:tcBorders>
            <w:shd w:val="clear" w:color="auto" w:fill="FFFFFF" w:themeFill="background1"/>
            <w:vAlign w:val="center"/>
          </w:tcPr>
          <w:p w:rsidR="00CB694C" w:rsidRPr="00CB694C" w:rsidRDefault="00CB694C" w:rsidP="00463D43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A66617" w:rsidRPr="003A45B3" w:rsidTr="00A66617">
        <w:trPr>
          <w:trHeight w:hRule="exact" w:val="1130"/>
        </w:trPr>
        <w:tc>
          <w:tcPr>
            <w:tcW w:w="2978" w:type="dxa"/>
            <w:gridSpan w:val="2"/>
            <w:shd w:val="clear" w:color="auto" w:fill="DBE5F1" w:themeFill="accent1" w:themeFillTint="33"/>
            <w:vAlign w:val="center"/>
          </w:tcPr>
          <w:p w:rsidR="002E66DC" w:rsidRPr="00CB694C" w:rsidRDefault="002E66DC" w:rsidP="00A66617">
            <w:pPr>
              <w:pStyle w:val="TableParagraph"/>
              <w:spacing w:before="58"/>
              <w:jc w:val="center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Project partner</w:t>
            </w:r>
            <w:r w:rsidR="00D56C86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66617" w:rsidRPr="00CB694C" w:rsidRDefault="002E66DC" w:rsidP="00A66617">
            <w:pPr>
              <w:pStyle w:val="TableParagraph"/>
              <w:spacing w:before="58"/>
              <w:jc w:val="center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Amount of EU contribution approved by MA/JS</w:t>
            </w:r>
          </w:p>
          <w:p w:rsidR="002E66DC" w:rsidRPr="00CB694C" w:rsidRDefault="00A66617" w:rsidP="00A66617">
            <w:pPr>
              <w:pStyle w:val="TableParagraph"/>
              <w:spacing w:before="58"/>
              <w:jc w:val="center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(EUR)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2E66DC" w:rsidRPr="00CB694C" w:rsidRDefault="002E66DC" w:rsidP="00A66617">
            <w:pPr>
              <w:pStyle w:val="TableParagraph"/>
              <w:spacing w:before="58"/>
              <w:jc w:val="center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Date of transfer to PP</w:t>
            </w:r>
            <w:r w:rsidR="00D56C86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 xml:space="preserve"> (supported by bank statements)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66617" w:rsidRPr="00CB694C" w:rsidRDefault="002E66DC" w:rsidP="00A66617">
            <w:pPr>
              <w:pStyle w:val="TableParagraph"/>
              <w:spacing w:before="58"/>
              <w:jc w:val="center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Amount of EU contribution transferred to PP</w:t>
            </w:r>
          </w:p>
          <w:p w:rsidR="002E66DC" w:rsidRPr="00CB694C" w:rsidRDefault="00A66617" w:rsidP="00A66617">
            <w:pPr>
              <w:pStyle w:val="TableParagraph"/>
              <w:spacing w:before="58"/>
              <w:jc w:val="center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(EUR)</w:t>
            </w:r>
          </w:p>
        </w:tc>
      </w:tr>
      <w:tr w:rsidR="002E66DC" w:rsidRPr="003A45B3" w:rsidTr="00A66617">
        <w:trPr>
          <w:trHeight w:hRule="exact" w:val="374"/>
        </w:trPr>
        <w:tc>
          <w:tcPr>
            <w:tcW w:w="2978" w:type="dxa"/>
            <w:gridSpan w:val="2"/>
            <w:shd w:val="clear" w:color="auto" w:fill="FFFFFF" w:themeFill="background1"/>
          </w:tcPr>
          <w:p w:rsidR="002E66DC" w:rsidRPr="00CB694C" w:rsidRDefault="002E66DC" w:rsidP="003305F5">
            <w:pPr>
              <w:pStyle w:val="TableParagraph"/>
              <w:spacing w:before="58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ERDF PP1 - xxx</w:t>
            </w:r>
          </w:p>
        </w:tc>
        <w:tc>
          <w:tcPr>
            <w:tcW w:w="2268" w:type="dxa"/>
            <w:shd w:val="clear" w:color="auto" w:fill="FFFFFF" w:themeFill="background1"/>
          </w:tcPr>
          <w:p w:rsidR="002E66DC" w:rsidRPr="00CB694C" w:rsidRDefault="002E66DC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  <w:tc>
          <w:tcPr>
            <w:tcW w:w="2409" w:type="dxa"/>
            <w:shd w:val="clear" w:color="auto" w:fill="FFFFFF" w:themeFill="background1"/>
          </w:tcPr>
          <w:p w:rsidR="002E66DC" w:rsidRPr="00CB694C" w:rsidRDefault="002E66DC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E66DC" w:rsidRPr="00CB694C" w:rsidRDefault="002E66DC" w:rsidP="003305F5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  <w:tr w:rsidR="00A66617" w:rsidRPr="003A45B3" w:rsidTr="00A66617">
        <w:trPr>
          <w:trHeight w:hRule="exact" w:val="374"/>
        </w:trPr>
        <w:tc>
          <w:tcPr>
            <w:tcW w:w="2978" w:type="dxa"/>
            <w:gridSpan w:val="2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ERDF 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  <w:tc>
          <w:tcPr>
            <w:tcW w:w="2409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  <w:tr w:rsidR="00A66617" w:rsidRPr="003A45B3" w:rsidTr="00A66617">
        <w:trPr>
          <w:trHeight w:hRule="exact" w:val="374"/>
        </w:trPr>
        <w:tc>
          <w:tcPr>
            <w:tcW w:w="2978" w:type="dxa"/>
            <w:gridSpan w:val="2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IPA</w:t>
            </w:r>
            <w:r w:rsidRPr="00CB694C">
              <w:rPr>
                <w:rFonts w:ascii="Cambria" w:hAnsi="Cambria"/>
                <w:color w:val="17365D" w:themeColor="text2" w:themeShade="BF"/>
                <w:spacing w:val="-4"/>
                <w:sz w:val="20"/>
                <w:szCs w:val="20"/>
                <w:lang w:val="en-GB"/>
              </w:rPr>
              <w:t xml:space="preserve"> </w:t>
            </w:r>
            <w:r w:rsidRPr="00CB694C">
              <w:rPr>
                <w:rFonts w:ascii="Cambria" w:hAnsi="Cambria"/>
                <w:color w:val="17365D" w:themeColor="text2" w:themeShade="BF"/>
                <w:sz w:val="20"/>
                <w:szCs w:val="20"/>
                <w:lang w:val="en-GB"/>
              </w:rPr>
              <w:t>PP1</w:t>
            </w:r>
            <w:r w:rsidRPr="00CB694C">
              <w:rPr>
                <w:rFonts w:ascii="Cambria" w:hAnsi="Cambria"/>
                <w:color w:val="17365D" w:themeColor="text2" w:themeShade="BF"/>
                <w:spacing w:val="-4"/>
                <w:sz w:val="20"/>
                <w:szCs w:val="20"/>
                <w:lang w:val="en-GB"/>
              </w:rPr>
              <w:t xml:space="preserve"> </w:t>
            </w:r>
            <w:r w:rsidRPr="00CB694C">
              <w:rPr>
                <w:rFonts w:ascii="Cambria" w:hAnsi="Cambria"/>
                <w:color w:val="17365D" w:themeColor="text2" w:themeShade="BF"/>
                <w:sz w:val="20"/>
                <w:szCs w:val="20"/>
                <w:lang w:val="en-GB"/>
              </w:rPr>
              <w:t>-</w:t>
            </w:r>
            <w:r w:rsidRPr="00CB694C">
              <w:rPr>
                <w:rFonts w:ascii="Cambria" w:hAnsi="Cambria"/>
                <w:color w:val="17365D" w:themeColor="text2" w:themeShade="BF"/>
                <w:spacing w:val="-5"/>
                <w:sz w:val="20"/>
                <w:szCs w:val="20"/>
                <w:lang w:val="en-GB"/>
              </w:rPr>
              <w:t xml:space="preserve"> </w:t>
            </w:r>
            <w:r w:rsidRPr="00CB694C">
              <w:rPr>
                <w:rFonts w:ascii="Cambria" w:hAnsi="Cambria"/>
                <w:color w:val="17365D" w:themeColor="text2" w:themeShade="BF"/>
                <w:sz w:val="20"/>
                <w:szCs w:val="20"/>
                <w:lang w:val="en-GB"/>
              </w:rPr>
              <w:t>xxx</w:t>
            </w:r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  <w:tc>
          <w:tcPr>
            <w:tcW w:w="2409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  <w:tr w:rsidR="00A66617" w:rsidRPr="003A45B3" w:rsidTr="00A66617">
        <w:trPr>
          <w:trHeight w:hRule="exact" w:val="374"/>
        </w:trPr>
        <w:tc>
          <w:tcPr>
            <w:tcW w:w="2978" w:type="dxa"/>
            <w:gridSpan w:val="2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IPA ….</w:t>
            </w:r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  <w:tc>
          <w:tcPr>
            <w:tcW w:w="2409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  <w:tr w:rsidR="00A66617" w:rsidRPr="003A45B3" w:rsidTr="00A66617">
        <w:trPr>
          <w:trHeight w:hRule="exact" w:val="372"/>
        </w:trPr>
        <w:tc>
          <w:tcPr>
            <w:tcW w:w="2978" w:type="dxa"/>
            <w:gridSpan w:val="2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ENI</w:t>
            </w:r>
            <w:r w:rsidRPr="00CB694C">
              <w:rPr>
                <w:rFonts w:ascii="Cambria" w:hAnsi="Cambria"/>
                <w:color w:val="17365D" w:themeColor="text2" w:themeShade="BF"/>
                <w:spacing w:val="-5"/>
                <w:sz w:val="20"/>
                <w:szCs w:val="20"/>
                <w:lang w:val="en-GB"/>
              </w:rPr>
              <w:t xml:space="preserve"> </w:t>
            </w:r>
            <w:r w:rsidRPr="00CB694C">
              <w:rPr>
                <w:rFonts w:ascii="Cambria" w:hAnsi="Cambria"/>
                <w:color w:val="17365D" w:themeColor="text2" w:themeShade="BF"/>
                <w:sz w:val="20"/>
                <w:szCs w:val="20"/>
                <w:lang w:val="en-GB"/>
              </w:rPr>
              <w:t>PP1</w:t>
            </w:r>
            <w:r w:rsidRPr="00CB694C">
              <w:rPr>
                <w:rFonts w:ascii="Cambria" w:hAnsi="Cambria"/>
                <w:color w:val="17365D" w:themeColor="text2" w:themeShade="BF"/>
                <w:spacing w:val="-4"/>
                <w:sz w:val="20"/>
                <w:szCs w:val="20"/>
                <w:lang w:val="en-GB"/>
              </w:rPr>
              <w:t xml:space="preserve"> </w:t>
            </w:r>
            <w:r w:rsidRPr="00CB694C">
              <w:rPr>
                <w:rFonts w:ascii="Cambria" w:hAnsi="Cambria"/>
                <w:color w:val="17365D" w:themeColor="text2" w:themeShade="BF"/>
                <w:sz w:val="20"/>
                <w:szCs w:val="20"/>
                <w:lang w:val="en-GB"/>
              </w:rPr>
              <w:t>-</w:t>
            </w:r>
            <w:r w:rsidRPr="00CB694C">
              <w:rPr>
                <w:rFonts w:ascii="Cambria" w:hAnsi="Cambria"/>
                <w:color w:val="17365D" w:themeColor="text2" w:themeShade="BF"/>
                <w:spacing w:val="-5"/>
                <w:sz w:val="20"/>
                <w:szCs w:val="20"/>
                <w:lang w:val="en-GB"/>
              </w:rPr>
              <w:t xml:space="preserve"> </w:t>
            </w: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xxx</w:t>
            </w:r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  <w:tc>
          <w:tcPr>
            <w:tcW w:w="2409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  <w:tr w:rsidR="00A66617" w:rsidRPr="003A45B3" w:rsidTr="00A66617">
        <w:trPr>
          <w:trHeight w:hRule="exact" w:val="372"/>
        </w:trPr>
        <w:tc>
          <w:tcPr>
            <w:tcW w:w="2978" w:type="dxa"/>
            <w:gridSpan w:val="2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</w:pPr>
            <w:r w:rsidRPr="00CB694C">
              <w:rPr>
                <w:rFonts w:ascii="Cambria" w:hAnsi="Cambria"/>
                <w:color w:val="17365D" w:themeColor="text2" w:themeShade="BF"/>
                <w:spacing w:val="-1"/>
                <w:sz w:val="20"/>
                <w:szCs w:val="20"/>
                <w:lang w:val="en-GB"/>
              </w:rPr>
              <w:t>ENI ….</w:t>
            </w:r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  <w:tc>
          <w:tcPr>
            <w:tcW w:w="2409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dd</w:t>
            </w:r>
            <w:proofErr w:type="spellEnd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/mm/</w:t>
            </w:r>
            <w:proofErr w:type="spellStart"/>
            <w:r w:rsidRPr="00CB694C">
              <w:rPr>
                <w:rFonts w:asciiTheme="majorHAnsi" w:eastAsia="Calibri" w:hAnsiTheme="majorHAnsi" w:cs="Calibri"/>
                <w:color w:val="17365D" w:themeColor="text2" w:themeShade="BF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66617" w:rsidRPr="00CB694C" w:rsidRDefault="00A66617" w:rsidP="003305F5">
            <w:pPr>
              <w:pStyle w:val="TableParagraph"/>
              <w:spacing w:before="58"/>
              <w:ind w:left="102" w:right="142"/>
              <w:jc w:val="right"/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CB694C">
              <w:rPr>
                <w:rFonts w:ascii="Cambria" w:eastAsia="Calibri" w:hAnsi="Cambria" w:cs="Calibri"/>
                <w:color w:val="17365D" w:themeColor="text2" w:themeShade="BF"/>
                <w:sz w:val="20"/>
                <w:szCs w:val="20"/>
                <w:lang w:val="en-GB"/>
              </w:rPr>
              <w:t>0.00</w:t>
            </w:r>
          </w:p>
        </w:tc>
      </w:tr>
    </w:tbl>
    <w:p w:rsidR="002E66DC" w:rsidRPr="003A45B3" w:rsidRDefault="002E66DC" w:rsidP="002E66DC"/>
    <w:p w:rsidR="0043740F" w:rsidRPr="00F3218C" w:rsidRDefault="0043740F" w:rsidP="00711D07">
      <w:pPr>
        <w:ind w:left="720"/>
      </w:pPr>
    </w:p>
    <w:sectPr w:rsidR="0043740F" w:rsidRPr="00F3218C" w:rsidSect="00F61CAC">
      <w:pgSz w:w="11906" w:h="16838"/>
      <w:pgMar w:top="2126" w:right="1418" w:bottom="1559" w:left="1418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FB" w:rsidRDefault="00BB40FB" w:rsidP="003E7421">
      <w:pPr>
        <w:spacing w:after="0" w:line="240" w:lineRule="auto"/>
      </w:pPr>
      <w:r>
        <w:separator/>
      </w:r>
    </w:p>
  </w:endnote>
  <w:endnote w:type="continuationSeparator" w:id="0">
    <w:p w:rsidR="00BB40FB" w:rsidRDefault="00BB40FB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BA3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4D" w:rsidRDefault="00293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4D" w:rsidRDefault="002933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4D" w:rsidRDefault="00293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FB" w:rsidRDefault="00BB40FB" w:rsidP="003E7421">
      <w:pPr>
        <w:spacing w:after="0" w:line="240" w:lineRule="auto"/>
      </w:pPr>
      <w:r>
        <w:separator/>
      </w:r>
    </w:p>
  </w:footnote>
  <w:footnote w:type="continuationSeparator" w:id="0">
    <w:p w:rsidR="00BB40FB" w:rsidRDefault="00BB40FB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4D" w:rsidRDefault="00293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FB" w:rsidRDefault="00BB40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2F0AD208" wp14:editId="4D284E94">
          <wp:simplePos x="0" y="0"/>
          <wp:positionH relativeFrom="page">
            <wp:posOffset>537845</wp:posOffset>
          </wp:positionH>
          <wp:positionV relativeFrom="page">
            <wp:posOffset>447040</wp:posOffset>
          </wp:positionV>
          <wp:extent cx="6480000" cy="648000"/>
          <wp:effectExtent l="0" t="0" r="0" b="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4D" w:rsidRDefault="00293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CAD"/>
    <w:multiLevelType w:val="multilevel"/>
    <w:tmpl w:val="07FA77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9F778F6"/>
    <w:multiLevelType w:val="hybridMultilevel"/>
    <w:tmpl w:val="18C0D7CC"/>
    <w:lvl w:ilvl="0" w:tplc="6FCE938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271D"/>
    <w:multiLevelType w:val="hybridMultilevel"/>
    <w:tmpl w:val="6DB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ECE"/>
    <w:multiLevelType w:val="multilevel"/>
    <w:tmpl w:val="07FA77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62C1ABC"/>
    <w:multiLevelType w:val="multilevel"/>
    <w:tmpl w:val="1CC29C6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>
    <w:nsid w:val="2AA076D1"/>
    <w:multiLevelType w:val="multilevel"/>
    <w:tmpl w:val="0E20367A"/>
    <w:lvl w:ilvl="0">
      <w:start w:val="4"/>
      <w:numFmt w:val="decimal"/>
      <w:lvlText w:val="%1"/>
      <w:lvlJc w:val="left"/>
      <w:pPr>
        <w:ind w:left="1274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563"/>
      </w:pPr>
      <w:rPr>
        <w:rFonts w:ascii="Trebuchet MS" w:eastAsia="Trebuchet MS" w:hAnsi="Trebuchet MS" w:hint="default"/>
        <w:b/>
        <w:bCs/>
        <w:color w:val="7C8A89"/>
        <w:spacing w:val="-9"/>
        <w:sz w:val="28"/>
        <w:szCs w:val="28"/>
      </w:rPr>
    </w:lvl>
    <w:lvl w:ilvl="2">
      <w:start w:val="1"/>
      <w:numFmt w:val="bullet"/>
      <w:lvlText w:val="•"/>
      <w:lvlJc w:val="left"/>
      <w:pPr>
        <w:ind w:left="3241" w:hanging="5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4" w:hanging="5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5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5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3" w:hanging="5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6" w:hanging="5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563"/>
      </w:pPr>
      <w:rPr>
        <w:rFonts w:hint="default"/>
      </w:rPr>
    </w:lvl>
  </w:abstractNum>
  <w:abstractNum w:abstractNumId="7">
    <w:nsid w:val="2ED44974"/>
    <w:multiLevelType w:val="multilevel"/>
    <w:tmpl w:val="1CC29C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15D75FF"/>
    <w:multiLevelType w:val="hybridMultilevel"/>
    <w:tmpl w:val="FE98B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257FD"/>
    <w:multiLevelType w:val="multilevel"/>
    <w:tmpl w:val="9BB62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8541C91"/>
    <w:multiLevelType w:val="hybridMultilevel"/>
    <w:tmpl w:val="5E2400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75C26"/>
    <w:multiLevelType w:val="hybridMultilevel"/>
    <w:tmpl w:val="19BA7E1E"/>
    <w:lvl w:ilvl="0" w:tplc="BA922B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65F91" w:themeColor="accent1" w:themeShade="BF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F163B"/>
    <w:multiLevelType w:val="hybridMultilevel"/>
    <w:tmpl w:val="FC6C5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C0275"/>
    <w:multiLevelType w:val="hybridMultilevel"/>
    <w:tmpl w:val="FF2AACEA"/>
    <w:lvl w:ilvl="0" w:tplc="07D4B4E8">
      <w:start w:val="1"/>
      <w:numFmt w:val="decimal"/>
      <w:lvlText w:val="%1."/>
      <w:lvlJc w:val="left"/>
      <w:pPr>
        <w:ind w:left="1126" w:hanging="414"/>
      </w:pPr>
      <w:rPr>
        <w:rFonts w:ascii="Trebuchet MS" w:eastAsia="Trebuchet MS" w:hAnsi="Trebuchet MS" w:hint="default"/>
        <w:b/>
        <w:bCs/>
        <w:color w:val="7D92A4"/>
        <w:spacing w:val="-10"/>
        <w:sz w:val="36"/>
        <w:szCs w:val="36"/>
      </w:rPr>
    </w:lvl>
    <w:lvl w:ilvl="1" w:tplc="CE08B154">
      <w:start w:val="1"/>
      <w:numFmt w:val="bullet"/>
      <w:lvlText w:val="•"/>
      <w:lvlJc w:val="left"/>
      <w:pPr>
        <w:ind w:left="2124" w:hanging="414"/>
      </w:pPr>
      <w:rPr>
        <w:rFonts w:hint="default"/>
      </w:rPr>
    </w:lvl>
    <w:lvl w:ilvl="2" w:tplc="8092DEAA">
      <w:start w:val="1"/>
      <w:numFmt w:val="bullet"/>
      <w:lvlText w:val="•"/>
      <w:lvlJc w:val="left"/>
      <w:pPr>
        <w:ind w:left="3122" w:hanging="414"/>
      </w:pPr>
      <w:rPr>
        <w:rFonts w:hint="default"/>
      </w:rPr>
    </w:lvl>
    <w:lvl w:ilvl="3" w:tplc="A94A0834">
      <w:start w:val="1"/>
      <w:numFmt w:val="bullet"/>
      <w:lvlText w:val="•"/>
      <w:lvlJc w:val="left"/>
      <w:pPr>
        <w:ind w:left="4120" w:hanging="414"/>
      </w:pPr>
      <w:rPr>
        <w:rFonts w:hint="default"/>
      </w:rPr>
    </w:lvl>
    <w:lvl w:ilvl="4" w:tplc="2408B2BC">
      <w:start w:val="1"/>
      <w:numFmt w:val="bullet"/>
      <w:lvlText w:val="•"/>
      <w:lvlJc w:val="left"/>
      <w:pPr>
        <w:ind w:left="5118" w:hanging="414"/>
      </w:pPr>
      <w:rPr>
        <w:rFonts w:hint="default"/>
      </w:rPr>
    </w:lvl>
    <w:lvl w:ilvl="5" w:tplc="671E7864">
      <w:start w:val="1"/>
      <w:numFmt w:val="bullet"/>
      <w:lvlText w:val="•"/>
      <w:lvlJc w:val="left"/>
      <w:pPr>
        <w:ind w:left="6116" w:hanging="414"/>
      </w:pPr>
      <w:rPr>
        <w:rFonts w:hint="default"/>
      </w:rPr>
    </w:lvl>
    <w:lvl w:ilvl="6" w:tplc="29B2F2A0">
      <w:start w:val="1"/>
      <w:numFmt w:val="bullet"/>
      <w:lvlText w:val="•"/>
      <w:lvlJc w:val="left"/>
      <w:pPr>
        <w:ind w:left="7114" w:hanging="414"/>
      </w:pPr>
      <w:rPr>
        <w:rFonts w:hint="default"/>
      </w:rPr>
    </w:lvl>
    <w:lvl w:ilvl="7" w:tplc="8C4827F6">
      <w:start w:val="1"/>
      <w:numFmt w:val="bullet"/>
      <w:lvlText w:val="•"/>
      <w:lvlJc w:val="left"/>
      <w:pPr>
        <w:ind w:left="8112" w:hanging="414"/>
      </w:pPr>
      <w:rPr>
        <w:rFonts w:hint="default"/>
      </w:rPr>
    </w:lvl>
    <w:lvl w:ilvl="8" w:tplc="633C48E8">
      <w:start w:val="1"/>
      <w:numFmt w:val="bullet"/>
      <w:lvlText w:val="•"/>
      <w:lvlJc w:val="left"/>
      <w:pPr>
        <w:ind w:left="9110" w:hanging="414"/>
      </w:pPr>
      <w:rPr>
        <w:rFonts w:hint="default"/>
      </w:rPr>
    </w:lvl>
  </w:abstractNum>
  <w:abstractNum w:abstractNumId="14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F17D1"/>
    <w:multiLevelType w:val="hybridMultilevel"/>
    <w:tmpl w:val="D234B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C583E"/>
    <w:multiLevelType w:val="hybridMultilevel"/>
    <w:tmpl w:val="2DE27FBE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93A2C"/>
    <w:multiLevelType w:val="hybridMultilevel"/>
    <w:tmpl w:val="C8E0C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18A5"/>
    <w:multiLevelType w:val="multilevel"/>
    <w:tmpl w:val="386A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30B4BB8"/>
    <w:multiLevelType w:val="multilevel"/>
    <w:tmpl w:val="07FA77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>
    <w:nsid w:val="7BF83909"/>
    <w:multiLevelType w:val="hybridMultilevel"/>
    <w:tmpl w:val="7B7CA3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4"/>
  </w:num>
  <w:num w:numId="5">
    <w:abstractNumId w:val="26"/>
  </w:num>
  <w:num w:numId="6">
    <w:abstractNumId w:val="15"/>
  </w:num>
  <w:num w:numId="7">
    <w:abstractNumId w:val="3"/>
  </w:num>
  <w:num w:numId="8">
    <w:abstractNumId w:val="19"/>
  </w:num>
  <w:num w:numId="9">
    <w:abstractNumId w:val="25"/>
  </w:num>
  <w:num w:numId="10">
    <w:abstractNumId w:val="22"/>
  </w:num>
  <w:num w:numId="11">
    <w:abstractNumId w:val="18"/>
  </w:num>
  <w:num w:numId="12">
    <w:abstractNumId w:val="20"/>
  </w:num>
  <w:num w:numId="13">
    <w:abstractNumId w:val="9"/>
  </w:num>
  <w:num w:numId="14">
    <w:abstractNumId w:val="5"/>
  </w:num>
  <w:num w:numId="15">
    <w:abstractNumId w:val="0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8"/>
  </w:num>
  <w:num w:numId="23">
    <w:abstractNumId w:val="10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7"/>
    <w:rsid w:val="00002D92"/>
    <w:rsid w:val="00010382"/>
    <w:rsid w:val="00015CC3"/>
    <w:rsid w:val="00015CC9"/>
    <w:rsid w:val="00024F2E"/>
    <w:rsid w:val="00025A86"/>
    <w:rsid w:val="00051290"/>
    <w:rsid w:val="0005167E"/>
    <w:rsid w:val="000540FC"/>
    <w:rsid w:val="00056CED"/>
    <w:rsid w:val="00075124"/>
    <w:rsid w:val="000871F3"/>
    <w:rsid w:val="00093D30"/>
    <w:rsid w:val="000A224A"/>
    <w:rsid w:val="000A2D2E"/>
    <w:rsid w:val="000A6EA0"/>
    <w:rsid w:val="000C4D3C"/>
    <w:rsid w:val="000D254E"/>
    <w:rsid w:val="000D6A4C"/>
    <w:rsid w:val="000D7CED"/>
    <w:rsid w:val="000E4B25"/>
    <w:rsid w:val="000E6941"/>
    <w:rsid w:val="00103CF4"/>
    <w:rsid w:val="00110FC9"/>
    <w:rsid w:val="0013350F"/>
    <w:rsid w:val="00137825"/>
    <w:rsid w:val="00140C96"/>
    <w:rsid w:val="00144A5D"/>
    <w:rsid w:val="00144A93"/>
    <w:rsid w:val="00150006"/>
    <w:rsid w:val="00151F3C"/>
    <w:rsid w:val="00167A75"/>
    <w:rsid w:val="00170DC0"/>
    <w:rsid w:val="0017184B"/>
    <w:rsid w:val="00171FF6"/>
    <w:rsid w:val="00174FBC"/>
    <w:rsid w:val="00186872"/>
    <w:rsid w:val="001A1543"/>
    <w:rsid w:val="001A24FE"/>
    <w:rsid w:val="001C5DE4"/>
    <w:rsid w:val="001C71AF"/>
    <w:rsid w:val="001D2BC4"/>
    <w:rsid w:val="001D6F98"/>
    <w:rsid w:val="001D7784"/>
    <w:rsid w:val="001D7E83"/>
    <w:rsid w:val="001E0E07"/>
    <w:rsid w:val="002012AB"/>
    <w:rsid w:val="0020146C"/>
    <w:rsid w:val="00210446"/>
    <w:rsid w:val="002162C1"/>
    <w:rsid w:val="002245D6"/>
    <w:rsid w:val="00231CFF"/>
    <w:rsid w:val="00233CAB"/>
    <w:rsid w:val="002600AE"/>
    <w:rsid w:val="00267B67"/>
    <w:rsid w:val="00273D44"/>
    <w:rsid w:val="002803E4"/>
    <w:rsid w:val="00290A8C"/>
    <w:rsid w:val="0029334D"/>
    <w:rsid w:val="00294E6A"/>
    <w:rsid w:val="002A271E"/>
    <w:rsid w:val="002A66A5"/>
    <w:rsid w:val="002B22FA"/>
    <w:rsid w:val="002B6A48"/>
    <w:rsid w:val="002D1C01"/>
    <w:rsid w:val="002E4F3B"/>
    <w:rsid w:val="002E66DC"/>
    <w:rsid w:val="002E79A1"/>
    <w:rsid w:val="002E7A6D"/>
    <w:rsid w:val="002F2E4B"/>
    <w:rsid w:val="002F47FE"/>
    <w:rsid w:val="003004F9"/>
    <w:rsid w:val="00301150"/>
    <w:rsid w:val="00310740"/>
    <w:rsid w:val="0032427D"/>
    <w:rsid w:val="0032552C"/>
    <w:rsid w:val="00331DB0"/>
    <w:rsid w:val="0034311D"/>
    <w:rsid w:val="00345E2F"/>
    <w:rsid w:val="003555B7"/>
    <w:rsid w:val="00367C83"/>
    <w:rsid w:val="00371906"/>
    <w:rsid w:val="003812F6"/>
    <w:rsid w:val="00384D9B"/>
    <w:rsid w:val="003876E2"/>
    <w:rsid w:val="00387707"/>
    <w:rsid w:val="00397B50"/>
    <w:rsid w:val="003A220E"/>
    <w:rsid w:val="003B4DB3"/>
    <w:rsid w:val="003C4D5A"/>
    <w:rsid w:val="003E3F94"/>
    <w:rsid w:val="003E4222"/>
    <w:rsid w:val="003E7269"/>
    <w:rsid w:val="003E7421"/>
    <w:rsid w:val="003F1F86"/>
    <w:rsid w:val="003F5914"/>
    <w:rsid w:val="00411D9A"/>
    <w:rsid w:val="00416B0B"/>
    <w:rsid w:val="004316D8"/>
    <w:rsid w:val="004322AE"/>
    <w:rsid w:val="00433BD2"/>
    <w:rsid w:val="0043576D"/>
    <w:rsid w:val="0043740F"/>
    <w:rsid w:val="0044688C"/>
    <w:rsid w:val="00446B97"/>
    <w:rsid w:val="004628AE"/>
    <w:rsid w:val="00462983"/>
    <w:rsid w:val="00463D43"/>
    <w:rsid w:val="0046455A"/>
    <w:rsid w:val="00464643"/>
    <w:rsid w:val="0046697D"/>
    <w:rsid w:val="0047147C"/>
    <w:rsid w:val="00473F37"/>
    <w:rsid w:val="004858E1"/>
    <w:rsid w:val="00492132"/>
    <w:rsid w:val="00493856"/>
    <w:rsid w:val="004963BB"/>
    <w:rsid w:val="004A2A53"/>
    <w:rsid w:val="004A3464"/>
    <w:rsid w:val="004B4556"/>
    <w:rsid w:val="004B4671"/>
    <w:rsid w:val="004B5E51"/>
    <w:rsid w:val="004C03C8"/>
    <w:rsid w:val="004D0DB1"/>
    <w:rsid w:val="004E45CC"/>
    <w:rsid w:val="004F1801"/>
    <w:rsid w:val="0051589E"/>
    <w:rsid w:val="00533C33"/>
    <w:rsid w:val="00537BCB"/>
    <w:rsid w:val="0054571F"/>
    <w:rsid w:val="00555921"/>
    <w:rsid w:val="00557E14"/>
    <w:rsid w:val="005606BB"/>
    <w:rsid w:val="00562F8C"/>
    <w:rsid w:val="0056715A"/>
    <w:rsid w:val="00567361"/>
    <w:rsid w:val="00582777"/>
    <w:rsid w:val="00584FF1"/>
    <w:rsid w:val="005A3C19"/>
    <w:rsid w:val="005C2AEF"/>
    <w:rsid w:val="005C3F3D"/>
    <w:rsid w:val="005D73E1"/>
    <w:rsid w:val="005D7A2E"/>
    <w:rsid w:val="005E2A5C"/>
    <w:rsid w:val="005F1814"/>
    <w:rsid w:val="005F1AAA"/>
    <w:rsid w:val="005F770F"/>
    <w:rsid w:val="005F7AEB"/>
    <w:rsid w:val="00613C1E"/>
    <w:rsid w:val="00615F64"/>
    <w:rsid w:val="00620F94"/>
    <w:rsid w:val="00624FB0"/>
    <w:rsid w:val="00640D92"/>
    <w:rsid w:val="00647B07"/>
    <w:rsid w:val="00664015"/>
    <w:rsid w:val="00664C65"/>
    <w:rsid w:val="00675BAD"/>
    <w:rsid w:val="00685A2D"/>
    <w:rsid w:val="00696370"/>
    <w:rsid w:val="006C5E18"/>
    <w:rsid w:val="006C60DE"/>
    <w:rsid w:val="006C6F18"/>
    <w:rsid w:val="006D41AF"/>
    <w:rsid w:val="006D50EB"/>
    <w:rsid w:val="006D68FA"/>
    <w:rsid w:val="006E614A"/>
    <w:rsid w:val="006E63FE"/>
    <w:rsid w:val="006F267D"/>
    <w:rsid w:val="006F5155"/>
    <w:rsid w:val="006F5B0A"/>
    <w:rsid w:val="00707B5E"/>
    <w:rsid w:val="00711D07"/>
    <w:rsid w:val="00717F52"/>
    <w:rsid w:val="00723C8E"/>
    <w:rsid w:val="007307D7"/>
    <w:rsid w:val="00736D43"/>
    <w:rsid w:val="00765B8B"/>
    <w:rsid w:val="00767597"/>
    <w:rsid w:val="007726C4"/>
    <w:rsid w:val="00772D77"/>
    <w:rsid w:val="00773D1A"/>
    <w:rsid w:val="0078038A"/>
    <w:rsid w:val="007827F2"/>
    <w:rsid w:val="007843A0"/>
    <w:rsid w:val="00785453"/>
    <w:rsid w:val="0078797E"/>
    <w:rsid w:val="00795324"/>
    <w:rsid w:val="007A210A"/>
    <w:rsid w:val="007B4C3C"/>
    <w:rsid w:val="007C1826"/>
    <w:rsid w:val="007C55C0"/>
    <w:rsid w:val="007F1683"/>
    <w:rsid w:val="007F5AFE"/>
    <w:rsid w:val="007F5B9B"/>
    <w:rsid w:val="00803D0F"/>
    <w:rsid w:val="008462DC"/>
    <w:rsid w:val="008565CB"/>
    <w:rsid w:val="00870BC2"/>
    <w:rsid w:val="00872DD4"/>
    <w:rsid w:val="00876BBD"/>
    <w:rsid w:val="00877633"/>
    <w:rsid w:val="008801E6"/>
    <w:rsid w:val="00896702"/>
    <w:rsid w:val="00897E46"/>
    <w:rsid w:val="008A3530"/>
    <w:rsid w:val="008A779D"/>
    <w:rsid w:val="008B30EA"/>
    <w:rsid w:val="008E59C4"/>
    <w:rsid w:val="008E6733"/>
    <w:rsid w:val="008E7587"/>
    <w:rsid w:val="0090187D"/>
    <w:rsid w:val="00903768"/>
    <w:rsid w:val="009038D4"/>
    <w:rsid w:val="00911493"/>
    <w:rsid w:val="009128F0"/>
    <w:rsid w:val="00912A53"/>
    <w:rsid w:val="00925289"/>
    <w:rsid w:val="009419E8"/>
    <w:rsid w:val="0094470D"/>
    <w:rsid w:val="009459C0"/>
    <w:rsid w:val="00955863"/>
    <w:rsid w:val="00955A66"/>
    <w:rsid w:val="0095782B"/>
    <w:rsid w:val="00960862"/>
    <w:rsid w:val="00961BFC"/>
    <w:rsid w:val="0096660C"/>
    <w:rsid w:val="00966F97"/>
    <w:rsid w:val="00973746"/>
    <w:rsid w:val="009932B3"/>
    <w:rsid w:val="00996A1F"/>
    <w:rsid w:val="009B635F"/>
    <w:rsid w:val="009C06D4"/>
    <w:rsid w:val="009C0F50"/>
    <w:rsid w:val="009C1C2D"/>
    <w:rsid w:val="009D6157"/>
    <w:rsid w:val="009D7F95"/>
    <w:rsid w:val="009E11C3"/>
    <w:rsid w:val="009E13CD"/>
    <w:rsid w:val="00A161D0"/>
    <w:rsid w:val="00A20D45"/>
    <w:rsid w:val="00A359D7"/>
    <w:rsid w:val="00A41378"/>
    <w:rsid w:val="00A42F75"/>
    <w:rsid w:val="00A45991"/>
    <w:rsid w:val="00A45FBD"/>
    <w:rsid w:val="00A47C00"/>
    <w:rsid w:val="00A53D57"/>
    <w:rsid w:val="00A61919"/>
    <w:rsid w:val="00A61FB4"/>
    <w:rsid w:val="00A66617"/>
    <w:rsid w:val="00A812A3"/>
    <w:rsid w:val="00A91DA7"/>
    <w:rsid w:val="00A92874"/>
    <w:rsid w:val="00AB2353"/>
    <w:rsid w:val="00AB5B53"/>
    <w:rsid w:val="00AB5EA2"/>
    <w:rsid w:val="00AD1153"/>
    <w:rsid w:val="00AD22AE"/>
    <w:rsid w:val="00AD551B"/>
    <w:rsid w:val="00AE7AB5"/>
    <w:rsid w:val="00AF25BE"/>
    <w:rsid w:val="00B00019"/>
    <w:rsid w:val="00B10092"/>
    <w:rsid w:val="00B14294"/>
    <w:rsid w:val="00B171D2"/>
    <w:rsid w:val="00B21A58"/>
    <w:rsid w:val="00B34F0E"/>
    <w:rsid w:val="00B429F7"/>
    <w:rsid w:val="00B47EE6"/>
    <w:rsid w:val="00B5231C"/>
    <w:rsid w:val="00B66BC4"/>
    <w:rsid w:val="00B67986"/>
    <w:rsid w:val="00B67A25"/>
    <w:rsid w:val="00B81C44"/>
    <w:rsid w:val="00B90A69"/>
    <w:rsid w:val="00B90CB3"/>
    <w:rsid w:val="00BA5E6A"/>
    <w:rsid w:val="00BB07FB"/>
    <w:rsid w:val="00BB2FD0"/>
    <w:rsid w:val="00BB40FB"/>
    <w:rsid w:val="00BB6E12"/>
    <w:rsid w:val="00BC01D4"/>
    <w:rsid w:val="00BC14A8"/>
    <w:rsid w:val="00BD2493"/>
    <w:rsid w:val="00BF5E25"/>
    <w:rsid w:val="00C002A4"/>
    <w:rsid w:val="00C035F7"/>
    <w:rsid w:val="00C11303"/>
    <w:rsid w:val="00C13D47"/>
    <w:rsid w:val="00C15F02"/>
    <w:rsid w:val="00C266DF"/>
    <w:rsid w:val="00C30F3B"/>
    <w:rsid w:val="00C42AE9"/>
    <w:rsid w:val="00C43A13"/>
    <w:rsid w:val="00C66CF0"/>
    <w:rsid w:val="00C73673"/>
    <w:rsid w:val="00C73C85"/>
    <w:rsid w:val="00C760D5"/>
    <w:rsid w:val="00C927E6"/>
    <w:rsid w:val="00C946FB"/>
    <w:rsid w:val="00C975F8"/>
    <w:rsid w:val="00CA0E4D"/>
    <w:rsid w:val="00CA2D9B"/>
    <w:rsid w:val="00CA5B75"/>
    <w:rsid w:val="00CB471B"/>
    <w:rsid w:val="00CB5E6F"/>
    <w:rsid w:val="00CB694C"/>
    <w:rsid w:val="00CC332C"/>
    <w:rsid w:val="00CD7FA5"/>
    <w:rsid w:val="00CE1776"/>
    <w:rsid w:val="00CF4153"/>
    <w:rsid w:val="00D01D77"/>
    <w:rsid w:val="00D12A0F"/>
    <w:rsid w:val="00D15EAE"/>
    <w:rsid w:val="00D16F48"/>
    <w:rsid w:val="00D21127"/>
    <w:rsid w:val="00D21964"/>
    <w:rsid w:val="00D30D92"/>
    <w:rsid w:val="00D32269"/>
    <w:rsid w:val="00D5180C"/>
    <w:rsid w:val="00D55555"/>
    <w:rsid w:val="00D56C86"/>
    <w:rsid w:val="00D718A9"/>
    <w:rsid w:val="00D724E8"/>
    <w:rsid w:val="00D752F6"/>
    <w:rsid w:val="00D757B1"/>
    <w:rsid w:val="00D8142E"/>
    <w:rsid w:val="00D819A4"/>
    <w:rsid w:val="00D85032"/>
    <w:rsid w:val="00DB7B9C"/>
    <w:rsid w:val="00DC0657"/>
    <w:rsid w:val="00DD3ADE"/>
    <w:rsid w:val="00DD4330"/>
    <w:rsid w:val="00DE02E0"/>
    <w:rsid w:val="00DF5F2A"/>
    <w:rsid w:val="00E02C88"/>
    <w:rsid w:val="00E06D32"/>
    <w:rsid w:val="00E073BC"/>
    <w:rsid w:val="00E14BF1"/>
    <w:rsid w:val="00E20E20"/>
    <w:rsid w:val="00E301F4"/>
    <w:rsid w:val="00E30D31"/>
    <w:rsid w:val="00E31DFB"/>
    <w:rsid w:val="00E44F9E"/>
    <w:rsid w:val="00E60AAA"/>
    <w:rsid w:val="00E61B69"/>
    <w:rsid w:val="00E6524D"/>
    <w:rsid w:val="00E70425"/>
    <w:rsid w:val="00E714DC"/>
    <w:rsid w:val="00E7557F"/>
    <w:rsid w:val="00E76289"/>
    <w:rsid w:val="00E85777"/>
    <w:rsid w:val="00E86C5A"/>
    <w:rsid w:val="00EA5531"/>
    <w:rsid w:val="00EB265B"/>
    <w:rsid w:val="00EB735C"/>
    <w:rsid w:val="00EC34BB"/>
    <w:rsid w:val="00EC4B06"/>
    <w:rsid w:val="00ED61DF"/>
    <w:rsid w:val="00EE5AC8"/>
    <w:rsid w:val="00EF43D7"/>
    <w:rsid w:val="00EF7A08"/>
    <w:rsid w:val="00F03832"/>
    <w:rsid w:val="00F225CD"/>
    <w:rsid w:val="00F311A2"/>
    <w:rsid w:val="00F3218C"/>
    <w:rsid w:val="00F54752"/>
    <w:rsid w:val="00F60729"/>
    <w:rsid w:val="00F72C30"/>
    <w:rsid w:val="00F73CD5"/>
    <w:rsid w:val="00F77369"/>
    <w:rsid w:val="00F96D85"/>
    <w:rsid w:val="00FA219A"/>
    <w:rsid w:val="00FA242E"/>
    <w:rsid w:val="00FA31FD"/>
    <w:rsid w:val="00FA37BA"/>
    <w:rsid w:val="00FA4470"/>
    <w:rsid w:val="00FB12E5"/>
    <w:rsid w:val="00FC12DE"/>
    <w:rsid w:val="00FE0A03"/>
    <w:rsid w:val="00FE2649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ajorBidi"/>
        <w:color w:val="17365D" w:themeColor="text2" w:themeShade="BF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0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8A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A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28A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Spacing">
    <w:name w:val="No Spacing"/>
    <w:uiPriority w:val="1"/>
    <w:qFormat/>
    <w:rsid w:val="008E59C4"/>
    <w:pPr>
      <w:spacing w:after="0" w:line="240" w:lineRule="auto"/>
    </w:pPr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8E59C4"/>
    <w:pPr>
      <w:widowControl w:val="0"/>
      <w:spacing w:after="0" w:line="240" w:lineRule="auto"/>
    </w:pPr>
    <w:rPr>
      <w:rFonts w:asciiTheme="minorHAnsi" w:hAnsiTheme="minorHAnsi" w:cstheme="minorBidi"/>
      <w:bCs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71A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12E5"/>
    <w:pPr>
      <w:tabs>
        <w:tab w:val="left" w:pos="880"/>
        <w:tab w:val="right" w:leader="dot" w:pos="9062"/>
      </w:tabs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1C71AF"/>
    <w:pPr>
      <w:spacing w:after="100"/>
      <w:ind w:left="440"/>
    </w:pPr>
  </w:style>
  <w:style w:type="table" w:styleId="TableGrid">
    <w:name w:val="Table Grid"/>
    <w:basedOn w:val="TableNormal"/>
    <w:uiPriority w:val="59"/>
    <w:rsid w:val="0047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512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E6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03832"/>
    <w:pPr>
      <w:widowControl w:val="0"/>
      <w:spacing w:after="0" w:line="240" w:lineRule="auto"/>
      <w:ind w:left="712"/>
    </w:pPr>
    <w:rPr>
      <w:rFonts w:ascii="Trebuchet MS" w:eastAsia="Trebuchet MS" w:hAnsi="Trebuchet MS" w:cstheme="minorBid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832"/>
    <w:rPr>
      <w:rFonts w:ascii="Trebuchet MS" w:eastAsia="Trebuchet MS" w:hAnsi="Trebuchet MS" w:cstheme="minorBidi"/>
      <w:color w:val="auto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3740F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ajorBidi"/>
        <w:color w:val="17365D" w:themeColor="text2" w:themeShade="BF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0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8A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A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28A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Spacing">
    <w:name w:val="No Spacing"/>
    <w:uiPriority w:val="1"/>
    <w:qFormat/>
    <w:rsid w:val="008E59C4"/>
    <w:pPr>
      <w:spacing w:after="0" w:line="240" w:lineRule="auto"/>
    </w:pPr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8E59C4"/>
    <w:pPr>
      <w:widowControl w:val="0"/>
      <w:spacing w:after="0" w:line="240" w:lineRule="auto"/>
    </w:pPr>
    <w:rPr>
      <w:rFonts w:asciiTheme="minorHAnsi" w:hAnsiTheme="minorHAnsi" w:cstheme="minorBidi"/>
      <w:bCs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71A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12E5"/>
    <w:pPr>
      <w:tabs>
        <w:tab w:val="left" w:pos="880"/>
        <w:tab w:val="right" w:leader="dot" w:pos="9062"/>
      </w:tabs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1C71AF"/>
    <w:pPr>
      <w:spacing w:after="100"/>
      <w:ind w:left="440"/>
    </w:pPr>
  </w:style>
  <w:style w:type="table" w:styleId="TableGrid">
    <w:name w:val="Table Grid"/>
    <w:basedOn w:val="TableNormal"/>
    <w:uiPriority w:val="59"/>
    <w:rsid w:val="0047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512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E6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03832"/>
    <w:pPr>
      <w:widowControl w:val="0"/>
      <w:spacing w:after="0" w:line="240" w:lineRule="auto"/>
      <w:ind w:left="712"/>
    </w:pPr>
    <w:rPr>
      <w:rFonts w:ascii="Trebuchet MS" w:eastAsia="Trebuchet MS" w:hAnsi="Trebuchet MS" w:cstheme="minorBid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832"/>
    <w:rPr>
      <w:rFonts w:ascii="Trebuchet MS" w:eastAsia="Trebuchet MS" w:hAnsi="Trebuchet MS" w:cstheme="minorBidi"/>
      <w:color w:val="auto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3740F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FAE7-2E8F-4C03-8D88-11CDFC5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Alessandra Pala</cp:lastModifiedBy>
  <cp:revision>26</cp:revision>
  <cp:lastPrinted>2016-12-07T09:01:00Z</cp:lastPrinted>
  <dcterms:created xsi:type="dcterms:W3CDTF">2017-06-16T08:36:00Z</dcterms:created>
  <dcterms:modified xsi:type="dcterms:W3CDTF">2017-07-10T12:04:00Z</dcterms:modified>
</cp:coreProperties>
</file>