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3FC" w:rsidRPr="001E7B20" w:rsidRDefault="00C323FC" w:rsidP="00C323FC">
      <w:pPr>
        <w:tabs>
          <w:tab w:val="left" w:pos="2261"/>
        </w:tabs>
        <w:jc w:val="center"/>
        <w:rPr>
          <w:rFonts w:eastAsia="MS Mincho" w:cs="Times New Roman"/>
          <w:b/>
          <w:bCs/>
          <w:color w:val="002672" w:themeColor="text1" w:themeShade="BF"/>
          <w:sz w:val="22"/>
          <w:szCs w:val="22"/>
          <w:lang w:eastAsia="ro-RO"/>
        </w:rPr>
      </w:pPr>
      <w:r w:rsidRPr="001E7B20">
        <w:rPr>
          <w:rFonts w:eastAsia="MS Mincho" w:cs="Times New Roman"/>
          <w:b/>
          <w:color w:val="002672" w:themeColor="text1" w:themeShade="BF"/>
          <w:sz w:val="22"/>
          <w:szCs w:val="22"/>
          <w:lang w:eastAsia="ro-RO"/>
        </w:rPr>
        <w:t>OPEN INNOVATION LAB</w:t>
      </w:r>
      <w:r w:rsidR="00C46984">
        <w:rPr>
          <w:rFonts w:eastAsia="MS Mincho" w:cs="Times New Roman"/>
          <w:b/>
          <w:color w:val="002672" w:themeColor="text1" w:themeShade="BF"/>
          <w:sz w:val="22"/>
          <w:szCs w:val="22"/>
          <w:lang w:eastAsia="ro-RO"/>
        </w:rPr>
        <w:t xml:space="preserve"> - UDJG</w:t>
      </w:r>
    </w:p>
    <w:p w:rsidR="00C323FC" w:rsidRDefault="001008EC" w:rsidP="00C323FC">
      <w:pPr>
        <w:tabs>
          <w:tab w:val="left" w:pos="2261"/>
        </w:tabs>
        <w:jc w:val="center"/>
        <w:rPr>
          <w:rFonts w:cs="Times New Roman"/>
          <w:b/>
          <w:color w:val="002672" w:themeColor="text1" w:themeShade="BF"/>
          <w:spacing w:val="-1"/>
          <w:sz w:val="22"/>
          <w:szCs w:val="22"/>
        </w:rPr>
      </w:pPr>
      <w:r>
        <w:rPr>
          <w:rFonts w:cs="Times New Roman"/>
          <w:b/>
          <w:color w:val="002672" w:themeColor="text1" w:themeShade="BF"/>
          <w:spacing w:val="-1"/>
          <w:sz w:val="22"/>
          <w:szCs w:val="22"/>
        </w:rPr>
        <w:t xml:space="preserve">Annex 4 – Challenge no. </w:t>
      </w:r>
      <w:r w:rsidR="00220AB8">
        <w:rPr>
          <w:rFonts w:cs="Times New Roman"/>
          <w:b/>
          <w:color w:val="002672" w:themeColor="text1" w:themeShade="BF"/>
          <w:spacing w:val="-1"/>
          <w:sz w:val="22"/>
          <w:szCs w:val="22"/>
        </w:rPr>
        <w:t>18</w:t>
      </w:r>
      <w:bookmarkStart w:id="0" w:name="_GoBack"/>
      <w:bookmarkEnd w:id="0"/>
      <w:r w:rsidR="00C46984">
        <w:rPr>
          <w:rFonts w:cs="Times New Roman"/>
          <w:b/>
          <w:color w:val="002672" w:themeColor="text1" w:themeShade="BF"/>
          <w:spacing w:val="-1"/>
          <w:sz w:val="22"/>
          <w:szCs w:val="22"/>
        </w:rPr>
        <w:t xml:space="preserve"> </w:t>
      </w:r>
    </w:p>
    <w:p w:rsidR="00BA1BBB" w:rsidRPr="001E7B20" w:rsidRDefault="008D5A9B" w:rsidP="00C323FC">
      <w:pPr>
        <w:tabs>
          <w:tab w:val="left" w:pos="2261"/>
        </w:tabs>
        <w:jc w:val="center"/>
        <w:rPr>
          <w:rFonts w:cs="Times New Roman"/>
          <w:b/>
          <w:color w:val="002672" w:themeColor="text1" w:themeShade="BF"/>
          <w:spacing w:val="-1"/>
          <w:sz w:val="22"/>
          <w:szCs w:val="22"/>
        </w:rPr>
      </w:pPr>
      <w:r>
        <w:rPr>
          <w:rFonts w:cs="Times New Roman"/>
          <w:b/>
          <w:color w:val="002672" w:themeColor="text1" w:themeShade="BF"/>
          <w:spacing w:val="-1"/>
          <w:sz w:val="22"/>
          <w:szCs w:val="22"/>
        </w:rPr>
        <w:t>eMOBILITY support infrastructure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8A56E8" w:rsidRPr="00C46984" w:rsidTr="00C46984">
        <w:tc>
          <w:tcPr>
            <w:tcW w:w="9634" w:type="dxa"/>
          </w:tcPr>
          <w:p w:rsidR="00C323FC" w:rsidRPr="009652BF" w:rsidRDefault="00C323FC" w:rsidP="001E7B20">
            <w:pPr>
              <w:pStyle w:val="Listparagraf"/>
              <w:numPr>
                <w:ilvl w:val="0"/>
                <w:numId w:val="2"/>
              </w:numPr>
              <w:spacing w:after="0" w:line="240" w:lineRule="auto"/>
              <w:rPr>
                <w:rFonts w:cs="Times New Roman"/>
                <w:b/>
                <w:color w:val="002672" w:themeColor="text1" w:themeShade="BF"/>
                <w:sz w:val="22"/>
                <w:szCs w:val="22"/>
                <w:lang w:val="cs-CZ"/>
              </w:rPr>
            </w:pPr>
            <w:r w:rsidRPr="009652BF">
              <w:rPr>
                <w:rFonts w:cs="Times New Roman"/>
                <w:b/>
                <w:color w:val="002672" w:themeColor="text1" w:themeShade="BF"/>
                <w:sz w:val="22"/>
                <w:szCs w:val="22"/>
                <w:lang w:val="cs-CZ"/>
              </w:rPr>
              <w:t>Name of the challenge:</w:t>
            </w:r>
          </w:p>
          <w:p w:rsidR="00421440" w:rsidRPr="009652BF" w:rsidRDefault="008D5A9B" w:rsidP="008D5A9B">
            <w:pPr>
              <w:pStyle w:val="Listparagraf"/>
              <w:numPr>
                <w:ilvl w:val="0"/>
                <w:numId w:val="3"/>
              </w:numPr>
              <w:spacing w:after="0" w:line="240" w:lineRule="auto"/>
              <w:rPr>
                <w:rFonts w:cs="Times New Roman"/>
                <w:color w:val="002672" w:themeColor="text1" w:themeShade="BF"/>
                <w:sz w:val="22"/>
                <w:szCs w:val="22"/>
              </w:rPr>
            </w:pPr>
            <w:proofErr w:type="spellStart"/>
            <w:r>
              <w:rPr>
                <w:rFonts w:cs="Times New Roman"/>
                <w:color w:val="002672" w:themeColor="text1" w:themeShade="BF"/>
                <w:sz w:val="22"/>
                <w:szCs w:val="22"/>
              </w:rPr>
              <w:t>eMOBILITY</w:t>
            </w:r>
            <w:proofErr w:type="spellEnd"/>
            <w:r>
              <w:rPr>
                <w:rFonts w:cs="Times New Roman"/>
                <w:color w:val="002672" w:themeColor="text1" w:themeShade="BF"/>
                <w:sz w:val="22"/>
                <w:szCs w:val="22"/>
              </w:rPr>
              <w:t xml:space="preserve"> support infrastructure</w:t>
            </w:r>
          </w:p>
        </w:tc>
      </w:tr>
      <w:tr w:rsidR="008A56E8" w:rsidRPr="00C46984" w:rsidTr="00C46984">
        <w:tc>
          <w:tcPr>
            <w:tcW w:w="9634" w:type="dxa"/>
          </w:tcPr>
          <w:p w:rsidR="00C323FC" w:rsidRPr="009652BF" w:rsidRDefault="00C323FC" w:rsidP="00FC6958">
            <w:pPr>
              <w:pStyle w:val="List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="Times New Roman"/>
                <w:b/>
                <w:color w:val="002672" w:themeColor="text1" w:themeShade="BF"/>
                <w:sz w:val="22"/>
                <w:szCs w:val="22"/>
                <w:lang w:val="cs-CZ"/>
              </w:rPr>
            </w:pPr>
            <w:r w:rsidRPr="009652BF">
              <w:rPr>
                <w:rFonts w:cs="Times New Roman"/>
                <w:b/>
                <w:color w:val="002672" w:themeColor="text1" w:themeShade="BF"/>
                <w:sz w:val="22"/>
                <w:szCs w:val="22"/>
                <w:lang w:val="cs-CZ"/>
              </w:rPr>
              <w:t>Context:</w:t>
            </w:r>
            <w:r w:rsidR="009652BF" w:rsidRPr="009652BF">
              <w:rPr>
                <w:rFonts w:cs="Times New Roman"/>
                <w:b/>
                <w:color w:val="002672" w:themeColor="text1" w:themeShade="BF"/>
                <w:sz w:val="22"/>
                <w:szCs w:val="22"/>
                <w:lang w:val="cs-CZ"/>
              </w:rPr>
              <w:t xml:space="preserve"> </w:t>
            </w:r>
            <w:r w:rsidRPr="009652BF">
              <w:rPr>
                <w:rFonts w:cs="Times New Roman"/>
                <w:b/>
                <w:color w:val="002672" w:themeColor="text1" w:themeShade="BF"/>
                <w:sz w:val="22"/>
                <w:szCs w:val="22"/>
                <w:lang w:val="cs-CZ"/>
              </w:rPr>
              <w:t xml:space="preserve"> </w:t>
            </w:r>
          </w:p>
          <w:p w:rsidR="00D0633E" w:rsidRDefault="00D0633E" w:rsidP="002E7051">
            <w:pPr>
              <w:pStyle w:val="Listparagraf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Times New Roman"/>
                <w:color w:val="002672" w:themeColor="text1" w:themeShade="BF"/>
                <w:sz w:val="22"/>
                <w:szCs w:val="22"/>
              </w:rPr>
            </w:pPr>
            <w:proofErr w:type="spellStart"/>
            <w:r>
              <w:rPr>
                <w:rFonts w:cs="Times New Roman"/>
                <w:color w:val="002672" w:themeColor="text1" w:themeShade="BF"/>
                <w:sz w:val="22"/>
                <w:szCs w:val="22"/>
              </w:rPr>
              <w:t>Preocupated</w:t>
            </w:r>
            <w:proofErr w:type="spellEnd"/>
            <w:r>
              <w:rPr>
                <w:rFonts w:cs="Times New Roman"/>
                <w:color w:val="002672" w:themeColor="text1" w:themeShade="BF"/>
                <w:sz w:val="22"/>
                <w:szCs w:val="22"/>
              </w:rPr>
              <w:t xml:space="preserve"> in sustainable development, </w:t>
            </w:r>
            <w:r w:rsidR="00D2681B">
              <w:rPr>
                <w:rFonts w:cs="Times New Roman"/>
                <w:color w:val="002672" w:themeColor="text1" w:themeShade="BF"/>
                <w:sz w:val="22"/>
                <w:szCs w:val="22"/>
              </w:rPr>
              <w:t>Bucharest-</w:t>
            </w:r>
            <w:proofErr w:type="spellStart"/>
            <w:r w:rsidR="00D2681B">
              <w:rPr>
                <w:rFonts w:cs="Times New Roman"/>
                <w:color w:val="002672" w:themeColor="text1" w:themeShade="BF"/>
                <w:sz w:val="22"/>
                <w:szCs w:val="22"/>
              </w:rPr>
              <w:t>Ilfov</w:t>
            </w:r>
            <w:proofErr w:type="spellEnd"/>
            <w:r w:rsidR="00D2681B">
              <w:rPr>
                <w:rFonts w:cs="Times New Roman"/>
                <w:color w:val="002672" w:themeColor="text1" w:themeShade="BF"/>
                <w:sz w:val="22"/>
                <w:szCs w:val="22"/>
              </w:rPr>
              <w:t xml:space="preserve"> Regional Development Agency (ADR-BI)</w:t>
            </w:r>
            <w:r>
              <w:rPr>
                <w:rFonts w:cs="Times New Roman"/>
                <w:color w:val="002672" w:themeColor="text1" w:themeShade="BF"/>
                <w:sz w:val="22"/>
                <w:szCs w:val="22"/>
              </w:rPr>
              <w:t xml:space="preserve"> is concerned by the problem of infrastructure for </w:t>
            </w:r>
            <w:proofErr w:type="spellStart"/>
            <w:r>
              <w:rPr>
                <w:rFonts w:cs="Times New Roman"/>
                <w:color w:val="002672" w:themeColor="text1" w:themeShade="BF"/>
                <w:sz w:val="22"/>
                <w:szCs w:val="22"/>
              </w:rPr>
              <w:t>eMOBILITY</w:t>
            </w:r>
            <w:proofErr w:type="spellEnd"/>
            <w:r>
              <w:rPr>
                <w:rFonts w:cs="Times New Roman"/>
                <w:color w:val="002672" w:themeColor="text1" w:themeShade="BF"/>
                <w:sz w:val="22"/>
                <w:szCs w:val="22"/>
              </w:rPr>
              <w:t>.</w:t>
            </w:r>
          </w:p>
          <w:p w:rsidR="001E7B20" w:rsidRPr="009D22E1" w:rsidRDefault="00A17A9B" w:rsidP="00D0633E">
            <w:pPr>
              <w:pStyle w:val="Listparagraf"/>
              <w:numPr>
                <w:ilvl w:val="0"/>
                <w:numId w:val="3"/>
              </w:numPr>
              <w:spacing w:after="0" w:line="240" w:lineRule="auto"/>
              <w:rPr>
                <w:rFonts w:cs="Times New Roman"/>
                <w:color w:val="002672" w:themeColor="text1" w:themeShade="BF"/>
                <w:sz w:val="22"/>
                <w:szCs w:val="22"/>
              </w:rPr>
            </w:pPr>
            <w:r w:rsidRPr="00A17A9B">
              <w:rPr>
                <w:rFonts w:cs="Times New Roman"/>
                <w:color w:val="002672" w:themeColor="text1" w:themeShade="BF"/>
                <w:sz w:val="22"/>
                <w:szCs w:val="22"/>
              </w:rPr>
              <w:t>Targ</w:t>
            </w:r>
            <w:r w:rsidR="001008EC">
              <w:rPr>
                <w:rFonts w:cs="Times New Roman"/>
                <w:color w:val="002672" w:themeColor="text1" w:themeShade="BF"/>
                <w:sz w:val="22"/>
                <w:szCs w:val="22"/>
              </w:rPr>
              <w:t>et group for the solution are the companies</w:t>
            </w:r>
            <w:r w:rsidR="00D0633E">
              <w:rPr>
                <w:rFonts w:cs="Times New Roman"/>
                <w:color w:val="002672" w:themeColor="text1" w:themeShade="BF"/>
                <w:sz w:val="22"/>
                <w:szCs w:val="22"/>
              </w:rPr>
              <w:t xml:space="preserve"> and citizens </w:t>
            </w:r>
            <w:r w:rsidR="001008EC">
              <w:rPr>
                <w:rFonts w:cs="Times New Roman"/>
                <w:color w:val="002672" w:themeColor="text1" w:themeShade="BF"/>
                <w:sz w:val="22"/>
                <w:szCs w:val="22"/>
              </w:rPr>
              <w:t>interested in</w:t>
            </w:r>
            <w:r w:rsidR="00D0633E">
              <w:rPr>
                <w:rFonts w:cs="Times New Roman"/>
                <w:color w:val="002672" w:themeColor="text1" w:themeShade="BF"/>
                <w:sz w:val="22"/>
                <w:szCs w:val="22"/>
              </w:rPr>
              <w:t xml:space="preserve"> using electric cars or even developing electric transport fleets</w:t>
            </w:r>
            <w:r w:rsidR="001008EC">
              <w:rPr>
                <w:rFonts w:cs="Times New Roman"/>
                <w:color w:val="002672" w:themeColor="text1" w:themeShade="BF"/>
                <w:sz w:val="22"/>
                <w:szCs w:val="22"/>
              </w:rPr>
              <w:t>.</w:t>
            </w:r>
          </w:p>
        </w:tc>
      </w:tr>
      <w:tr w:rsidR="008A56E8" w:rsidRPr="00C46984" w:rsidTr="00C46984">
        <w:tc>
          <w:tcPr>
            <w:tcW w:w="9634" w:type="dxa"/>
          </w:tcPr>
          <w:p w:rsidR="00C323FC" w:rsidRPr="009652BF" w:rsidRDefault="00C323FC" w:rsidP="009652BF">
            <w:pPr>
              <w:pStyle w:val="Listparagraf"/>
              <w:numPr>
                <w:ilvl w:val="0"/>
                <w:numId w:val="2"/>
              </w:numPr>
              <w:spacing w:after="0" w:line="240" w:lineRule="auto"/>
              <w:ind w:left="-142" w:firstLine="142"/>
              <w:jc w:val="both"/>
              <w:rPr>
                <w:rFonts w:cs="Times New Roman"/>
                <w:color w:val="002672" w:themeColor="text1" w:themeShade="BF"/>
                <w:sz w:val="22"/>
                <w:szCs w:val="22"/>
              </w:rPr>
            </w:pPr>
            <w:r w:rsidRPr="009652BF">
              <w:rPr>
                <w:rFonts w:cs="Times New Roman"/>
                <w:b/>
                <w:color w:val="002672" w:themeColor="text1" w:themeShade="BF"/>
                <w:sz w:val="22"/>
                <w:szCs w:val="22"/>
                <w:lang w:val="cs-CZ"/>
              </w:rPr>
              <w:t>Problem:</w:t>
            </w:r>
            <w:r w:rsidRPr="009652BF">
              <w:rPr>
                <w:rFonts w:cs="Times New Roman"/>
                <w:color w:val="002672" w:themeColor="text1" w:themeShade="BF"/>
                <w:sz w:val="22"/>
                <w:szCs w:val="22"/>
                <w:lang w:val="cs-CZ"/>
              </w:rPr>
              <w:t xml:space="preserve"> </w:t>
            </w:r>
          </w:p>
          <w:p w:rsidR="00A17A9B" w:rsidRPr="00F56096" w:rsidRDefault="001C7C53" w:rsidP="001C7C53">
            <w:pPr>
              <w:pStyle w:val="Listparagraf"/>
              <w:numPr>
                <w:ilvl w:val="0"/>
                <w:numId w:val="3"/>
              </w:numPr>
              <w:rPr>
                <w:rFonts w:cs="Times New Roman"/>
                <w:color w:val="002672" w:themeColor="text1" w:themeShade="BF"/>
                <w:sz w:val="22"/>
                <w:szCs w:val="22"/>
              </w:rPr>
            </w:pPr>
            <w:r>
              <w:rPr>
                <w:rFonts w:cs="Times New Roman"/>
                <w:color w:val="002672" w:themeColor="text1" w:themeShade="BF"/>
                <w:sz w:val="22"/>
                <w:szCs w:val="22"/>
              </w:rPr>
              <w:t xml:space="preserve">Reducing </w:t>
            </w:r>
            <w:proofErr w:type="spellStart"/>
            <w:r>
              <w:rPr>
                <w:rFonts w:cs="Times New Roman"/>
                <w:color w:val="002672" w:themeColor="text1" w:themeShade="BF"/>
                <w:sz w:val="22"/>
                <w:szCs w:val="22"/>
              </w:rPr>
              <w:t>polution</w:t>
            </w:r>
            <w:proofErr w:type="spellEnd"/>
            <w:r>
              <w:rPr>
                <w:rFonts w:cs="Times New Roman"/>
                <w:color w:val="002672" w:themeColor="text1" w:themeShade="BF"/>
                <w:sz w:val="22"/>
                <w:szCs w:val="22"/>
              </w:rPr>
              <w:t xml:space="preserve"> in Bucharest and using transportation that diminish the carbon footprint must become a constant </w:t>
            </w:r>
            <w:proofErr w:type="spellStart"/>
            <w:r>
              <w:rPr>
                <w:rFonts w:cs="Times New Roman"/>
                <w:color w:val="002672" w:themeColor="text1" w:themeShade="BF"/>
                <w:sz w:val="22"/>
                <w:szCs w:val="22"/>
              </w:rPr>
              <w:t>precupation</w:t>
            </w:r>
            <w:proofErr w:type="spellEnd"/>
            <w:r>
              <w:rPr>
                <w:rFonts w:cs="Times New Roman"/>
                <w:color w:val="002672" w:themeColor="text1" w:themeShade="BF"/>
                <w:sz w:val="22"/>
                <w:szCs w:val="22"/>
              </w:rPr>
              <w:t xml:space="preserve"> of the citizens. However, using electric cars is difficult </w:t>
            </w:r>
            <w:proofErr w:type="gramStart"/>
            <w:r>
              <w:rPr>
                <w:rFonts w:cs="Times New Roman"/>
                <w:color w:val="002672" w:themeColor="text1" w:themeShade="BF"/>
                <w:sz w:val="22"/>
                <w:szCs w:val="22"/>
              </w:rPr>
              <w:t>as long as</w:t>
            </w:r>
            <w:proofErr w:type="gramEnd"/>
            <w:r>
              <w:rPr>
                <w:rFonts w:cs="Times New Roman"/>
                <w:color w:val="002672" w:themeColor="text1" w:themeShade="BF"/>
                <w:sz w:val="22"/>
                <w:szCs w:val="22"/>
              </w:rPr>
              <w:t xml:space="preserve"> there are very few possibilities to recharge the vehicle’s batteries. Identifying places where recharging stations could be located is a hurdle.</w:t>
            </w:r>
          </w:p>
        </w:tc>
      </w:tr>
      <w:tr w:rsidR="00C46984" w:rsidRPr="00C46984" w:rsidTr="00C46984">
        <w:tc>
          <w:tcPr>
            <w:tcW w:w="9634" w:type="dxa"/>
          </w:tcPr>
          <w:p w:rsidR="00C46984" w:rsidRPr="009652BF" w:rsidRDefault="00C46984" w:rsidP="00C46984">
            <w:pPr>
              <w:spacing w:after="0" w:line="240" w:lineRule="auto"/>
              <w:ind w:left="720"/>
              <w:rPr>
                <w:rFonts w:cs="Times New Roman"/>
                <w:color w:val="002672" w:themeColor="text1" w:themeShade="BF"/>
                <w:sz w:val="22"/>
                <w:szCs w:val="22"/>
              </w:rPr>
            </w:pPr>
          </w:p>
          <w:p w:rsidR="00C46984" w:rsidRPr="009D22E1" w:rsidRDefault="00C46984" w:rsidP="009D22E1">
            <w:pPr>
              <w:pStyle w:val="Listparagraf"/>
              <w:numPr>
                <w:ilvl w:val="0"/>
                <w:numId w:val="2"/>
              </w:numPr>
              <w:spacing w:after="0" w:line="240" w:lineRule="auto"/>
              <w:ind w:left="142" w:hanging="142"/>
              <w:jc w:val="both"/>
              <w:rPr>
                <w:rFonts w:cs="Times New Roman"/>
                <w:color w:val="002672" w:themeColor="text1" w:themeShade="BF"/>
                <w:sz w:val="22"/>
                <w:szCs w:val="22"/>
              </w:rPr>
            </w:pPr>
            <w:r w:rsidRPr="009D22E1">
              <w:rPr>
                <w:rFonts w:cs="Times New Roman"/>
                <w:b/>
                <w:color w:val="002672" w:themeColor="text1" w:themeShade="BF"/>
                <w:sz w:val="22"/>
                <w:szCs w:val="22"/>
                <w:lang w:val="cs-CZ"/>
              </w:rPr>
              <w:t>Additional info</w:t>
            </w:r>
            <w:r w:rsidR="009652BF" w:rsidRPr="009D22E1">
              <w:rPr>
                <w:rFonts w:cs="Times New Roman"/>
                <w:b/>
                <w:color w:val="002672" w:themeColor="text1" w:themeShade="BF"/>
                <w:sz w:val="22"/>
                <w:szCs w:val="22"/>
                <w:lang w:val="cs-CZ"/>
              </w:rPr>
              <w:t>:</w:t>
            </w:r>
            <w:r w:rsidRPr="009D22E1">
              <w:rPr>
                <w:rFonts w:cs="Times New Roman"/>
                <w:color w:val="002672" w:themeColor="text1" w:themeShade="BF"/>
                <w:sz w:val="22"/>
                <w:szCs w:val="22"/>
                <w:lang w:val="cs-CZ"/>
              </w:rPr>
              <w:t xml:space="preserve"> </w:t>
            </w:r>
          </w:p>
          <w:p w:rsidR="00BE6D44" w:rsidRPr="009652BF" w:rsidRDefault="00BE6D44" w:rsidP="00BB40E5">
            <w:pPr>
              <w:pStyle w:val="Listparagraf"/>
              <w:numPr>
                <w:ilvl w:val="0"/>
                <w:numId w:val="3"/>
              </w:numPr>
              <w:spacing w:after="0" w:line="240" w:lineRule="auto"/>
              <w:rPr>
                <w:rFonts w:cs="Times New Roman"/>
                <w:color w:val="002672" w:themeColor="text1" w:themeShade="BF"/>
                <w:sz w:val="22"/>
                <w:szCs w:val="22"/>
              </w:rPr>
            </w:pPr>
            <w:r>
              <w:rPr>
                <w:rFonts w:cs="Times New Roman"/>
                <w:color w:val="002672" w:themeColor="text1" w:themeShade="BF"/>
                <w:sz w:val="22"/>
                <w:szCs w:val="22"/>
              </w:rPr>
              <w:t>The</w:t>
            </w:r>
            <w:r w:rsidR="00BB40E5">
              <w:rPr>
                <w:rFonts w:cs="Times New Roman"/>
                <w:color w:val="002672" w:themeColor="text1" w:themeShade="BF"/>
                <w:sz w:val="22"/>
                <w:szCs w:val="22"/>
              </w:rPr>
              <w:t xml:space="preserve"> task is limited to the center of the city and to individual cars – not busses or other large vehicles.</w:t>
            </w:r>
          </w:p>
        </w:tc>
      </w:tr>
      <w:tr w:rsidR="008A56E8" w:rsidRPr="00C46984" w:rsidTr="00C46984">
        <w:tc>
          <w:tcPr>
            <w:tcW w:w="9634" w:type="dxa"/>
          </w:tcPr>
          <w:p w:rsidR="00C323FC" w:rsidRPr="009652BF" w:rsidRDefault="00C323FC" w:rsidP="009652BF">
            <w:pPr>
              <w:pStyle w:val="Listparagraf"/>
              <w:numPr>
                <w:ilvl w:val="0"/>
                <w:numId w:val="2"/>
              </w:numPr>
              <w:spacing w:after="0" w:line="240" w:lineRule="auto"/>
              <w:ind w:left="426" w:hanging="426"/>
              <w:jc w:val="both"/>
              <w:rPr>
                <w:rFonts w:cs="Times New Roman"/>
                <w:color w:val="002672" w:themeColor="text1" w:themeShade="BF"/>
                <w:sz w:val="22"/>
                <w:szCs w:val="22"/>
              </w:rPr>
            </w:pPr>
            <w:r w:rsidRPr="009652BF">
              <w:rPr>
                <w:rFonts w:cs="Times New Roman"/>
                <w:b/>
                <w:color w:val="002672" w:themeColor="text1" w:themeShade="BF"/>
                <w:sz w:val="22"/>
                <w:szCs w:val="22"/>
                <w:lang w:val="cs-CZ"/>
              </w:rPr>
              <w:t>Skills of the team</w:t>
            </w:r>
            <w:r w:rsidR="009652BF">
              <w:rPr>
                <w:rFonts w:cs="Times New Roman"/>
                <w:b/>
                <w:color w:val="002672" w:themeColor="text1" w:themeShade="BF"/>
                <w:sz w:val="22"/>
                <w:szCs w:val="22"/>
                <w:lang w:val="cs-CZ"/>
              </w:rPr>
              <w:t>:</w:t>
            </w:r>
            <w:r w:rsidRPr="009652BF">
              <w:rPr>
                <w:rFonts w:cs="Times New Roman"/>
                <w:color w:val="002672" w:themeColor="text1" w:themeShade="BF"/>
                <w:sz w:val="22"/>
                <w:szCs w:val="22"/>
                <w:lang w:val="cs-CZ"/>
              </w:rPr>
              <w:t xml:space="preserve"> </w:t>
            </w:r>
          </w:p>
          <w:p w:rsidR="00A17A9B" w:rsidRDefault="00BB40E5" w:rsidP="00A17A9B">
            <w:pPr>
              <w:pStyle w:val="Listparagraf"/>
              <w:numPr>
                <w:ilvl w:val="0"/>
                <w:numId w:val="3"/>
              </w:numPr>
              <w:spacing w:after="0" w:line="240" w:lineRule="auto"/>
              <w:rPr>
                <w:rFonts w:cs="Times New Roman"/>
                <w:color w:val="002672" w:themeColor="text1" w:themeShade="BF"/>
                <w:sz w:val="22"/>
                <w:szCs w:val="22"/>
              </w:rPr>
            </w:pPr>
            <w:r>
              <w:rPr>
                <w:rFonts w:cs="Times New Roman"/>
                <w:color w:val="002672" w:themeColor="text1" w:themeShade="BF"/>
                <w:sz w:val="22"/>
                <w:szCs w:val="22"/>
              </w:rPr>
              <w:t>Knowledge regarding electric cars.</w:t>
            </w:r>
          </w:p>
          <w:p w:rsidR="00BE6D44" w:rsidRPr="009652BF" w:rsidRDefault="00BB40E5" w:rsidP="00BB40E5">
            <w:pPr>
              <w:pStyle w:val="Listparagraf"/>
              <w:numPr>
                <w:ilvl w:val="0"/>
                <w:numId w:val="3"/>
              </w:numPr>
              <w:spacing w:after="0" w:line="240" w:lineRule="auto"/>
              <w:rPr>
                <w:rFonts w:cs="Times New Roman"/>
                <w:color w:val="002672" w:themeColor="text1" w:themeShade="BF"/>
                <w:sz w:val="22"/>
                <w:szCs w:val="22"/>
              </w:rPr>
            </w:pPr>
            <w:proofErr w:type="spellStart"/>
            <w:r>
              <w:rPr>
                <w:rFonts w:cs="Times New Roman"/>
                <w:color w:val="002672" w:themeColor="text1" w:themeShade="BF"/>
                <w:sz w:val="22"/>
                <w:szCs w:val="22"/>
              </w:rPr>
              <w:t>Knowedge</w:t>
            </w:r>
            <w:proofErr w:type="spellEnd"/>
            <w:r>
              <w:rPr>
                <w:rFonts w:cs="Times New Roman"/>
                <w:color w:val="002672" w:themeColor="text1" w:themeShade="BF"/>
                <w:sz w:val="22"/>
                <w:szCs w:val="22"/>
              </w:rPr>
              <w:t xml:space="preserve"> regarding electric networks for recharging car batteries.</w:t>
            </w:r>
          </w:p>
        </w:tc>
      </w:tr>
      <w:tr w:rsidR="00C323FC" w:rsidRPr="00C46984" w:rsidTr="00C46984">
        <w:tc>
          <w:tcPr>
            <w:tcW w:w="9634" w:type="dxa"/>
          </w:tcPr>
          <w:p w:rsidR="00C323FC" w:rsidRPr="00A17A9B" w:rsidRDefault="00C323FC" w:rsidP="00A17A9B">
            <w:pPr>
              <w:pStyle w:val="List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="Times New Roman"/>
                <w:b/>
                <w:color w:val="002672" w:themeColor="text1" w:themeShade="BF"/>
                <w:sz w:val="22"/>
                <w:szCs w:val="22"/>
              </w:rPr>
            </w:pPr>
            <w:r w:rsidRPr="00A17A9B">
              <w:rPr>
                <w:rFonts w:cs="Times New Roman"/>
                <w:b/>
                <w:color w:val="002672" w:themeColor="text1" w:themeShade="BF"/>
                <w:sz w:val="22"/>
                <w:szCs w:val="22"/>
              </w:rPr>
              <w:t>About the Seeker:</w:t>
            </w:r>
          </w:p>
          <w:p w:rsidR="00A17A9B" w:rsidRDefault="00A17A9B" w:rsidP="002E7051">
            <w:pPr>
              <w:pStyle w:val="Listparagraf"/>
              <w:spacing w:after="0" w:line="240" w:lineRule="auto"/>
              <w:ind w:left="1080"/>
              <w:jc w:val="both"/>
              <w:rPr>
                <w:rFonts w:cs="Times New Roman"/>
                <w:b/>
                <w:color w:val="002672" w:themeColor="text1" w:themeShade="BF"/>
                <w:sz w:val="22"/>
                <w:szCs w:val="22"/>
              </w:rPr>
            </w:pPr>
            <w:r w:rsidRPr="00A17A9B">
              <w:rPr>
                <w:rFonts w:cs="Times New Roman"/>
                <w:i/>
                <w:color w:val="002672" w:themeColor="text1" w:themeShade="BF"/>
                <w:sz w:val="22"/>
                <w:szCs w:val="22"/>
              </w:rPr>
              <w:t>Description of company/institution:</w:t>
            </w:r>
            <w:r w:rsidRPr="00A17A9B">
              <w:rPr>
                <w:rFonts w:cs="Times New Roman"/>
                <w:color w:val="002672" w:themeColor="text1" w:themeShade="BF"/>
                <w:sz w:val="22"/>
                <w:szCs w:val="22"/>
              </w:rPr>
              <w:t xml:space="preserve"> </w:t>
            </w:r>
            <w:r w:rsidR="007E115C">
              <w:rPr>
                <w:rFonts w:cs="Times New Roman"/>
                <w:b/>
                <w:color w:val="002672" w:themeColor="text1" w:themeShade="BF"/>
                <w:sz w:val="22"/>
                <w:szCs w:val="22"/>
              </w:rPr>
              <w:t>A</w:t>
            </w:r>
            <w:r w:rsidR="00D2681B">
              <w:rPr>
                <w:rFonts w:cs="Times New Roman"/>
                <w:b/>
                <w:color w:val="002672" w:themeColor="text1" w:themeShade="BF"/>
                <w:sz w:val="22"/>
                <w:szCs w:val="22"/>
              </w:rPr>
              <w:t>DR-BI</w:t>
            </w:r>
          </w:p>
          <w:p w:rsidR="00A17A9B" w:rsidRPr="00A17A9B" w:rsidRDefault="00A17A9B" w:rsidP="00A17A9B">
            <w:pPr>
              <w:pStyle w:val="Listparagraf"/>
              <w:spacing w:after="0" w:line="240" w:lineRule="auto"/>
              <w:ind w:left="1080"/>
              <w:jc w:val="both"/>
              <w:rPr>
                <w:rFonts w:cs="Times New Roman"/>
                <w:b/>
                <w:color w:val="002672" w:themeColor="text1" w:themeShade="BF"/>
                <w:sz w:val="22"/>
                <w:szCs w:val="22"/>
              </w:rPr>
            </w:pPr>
          </w:p>
          <w:p w:rsidR="00D2681B" w:rsidRPr="000254D0" w:rsidRDefault="00D2681B" w:rsidP="00D2681B">
            <w:pPr>
              <w:pStyle w:val="Listparagraf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2672" w:themeColor="text1" w:themeShade="BF"/>
                <w:sz w:val="22"/>
                <w:szCs w:val="22"/>
              </w:rPr>
            </w:pPr>
            <w:r>
              <w:rPr>
                <w:rFonts w:cs="Times New Roman"/>
                <w:color w:val="002672" w:themeColor="text1" w:themeShade="BF"/>
                <w:sz w:val="22"/>
                <w:szCs w:val="22"/>
              </w:rPr>
              <w:lastRenderedPageBreak/>
              <w:t>Bucharest-</w:t>
            </w:r>
            <w:proofErr w:type="spellStart"/>
            <w:r>
              <w:rPr>
                <w:rFonts w:cs="Times New Roman"/>
                <w:color w:val="002672" w:themeColor="text1" w:themeShade="BF"/>
                <w:sz w:val="22"/>
                <w:szCs w:val="22"/>
              </w:rPr>
              <w:t>Ilfov</w:t>
            </w:r>
            <w:proofErr w:type="spellEnd"/>
            <w:r>
              <w:rPr>
                <w:rFonts w:cs="Times New Roman"/>
                <w:color w:val="002672" w:themeColor="text1" w:themeShade="BF"/>
                <w:sz w:val="22"/>
                <w:szCs w:val="22"/>
              </w:rPr>
              <w:t xml:space="preserve"> Regional Development Agency (ADR-BI) </w:t>
            </w:r>
            <w:r w:rsidRPr="000254D0">
              <w:rPr>
                <w:color w:val="002672" w:themeColor="text1" w:themeShade="BF"/>
                <w:sz w:val="22"/>
                <w:szCs w:val="22"/>
              </w:rPr>
              <w:t>is a non-governmental, non-profit institution of public utility, with legal personality, established in 1999, operating under Law 315/2004 regarding regional development in Romania.</w:t>
            </w:r>
          </w:p>
          <w:p w:rsidR="00D2681B" w:rsidRPr="000254D0" w:rsidRDefault="00D2681B" w:rsidP="00D2681B">
            <w:pPr>
              <w:pStyle w:val="Listparagraf"/>
              <w:numPr>
                <w:ilvl w:val="0"/>
                <w:numId w:val="3"/>
              </w:numPr>
              <w:spacing w:after="0"/>
              <w:jc w:val="both"/>
              <w:rPr>
                <w:rFonts w:cs="Times New Roman"/>
                <w:color w:val="002672" w:themeColor="text1" w:themeShade="BF"/>
                <w:sz w:val="22"/>
                <w:szCs w:val="22"/>
              </w:rPr>
            </w:pPr>
            <w:r w:rsidRPr="000254D0">
              <w:rPr>
                <w:rFonts w:cs="Times New Roman"/>
                <w:color w:val="002672" w:themeColor="text1" w:themeShade="BF"/>
                <w:sz w:val="22"/>
                <w:szCs w:val="22"/>
              </w:rPr>
              <w:t xml:space="preserve">The basic activity of </w:t>
            </w:r>
            <w:r>
              <w:rPr>
                <w:rFonts w:cs="Times New Roman"/>
                <w:color w:val="002672" w:themeColor="text1" w:themeShade="BF"/>
                <w:sz w:val="22"/>
                <w:szCs w:val="22"/>
              </w:rPr>
              <w:t>ADR-BI</w:t>
            </w:r>
            <w:r w:rsidRPr="000254D0">
              <w:rPr>
                <w:rFonts w:cs="Times New Roman"/>
                <w:color w:val="002672" w:themeColor="text1" w:themeShade="BF"/>
                <w:sz w:val="22"/>
                <w:szCs w:val="22"/>
              </w:rPr>
              <w:t xml:space="preserve"> is the provision of specific services to the local public administration and private sector, with the view of developing the Bucharest-</w:t>
            </w:r>
            <w:proofErr w:type="spellStart"/>
            <w:r w:rsidRPr="000254D0">
              <w:rPr>
                <w:rFonts w:cs="Times New Roman"/>
                <w:color w:val="002672" w:themeColor="text1" w:themeShade="BF"/>
                <w:sz w:val="22"/>
                <w:szCs w:val="22"/>
              </w:rPr>
              <w:t>Ilfov</w:t>
            </w:r>
            <w:proofErr w:type="spellEnd"/>
            <w:r w:rsidRPr="000254D0">
              <w:rPr>
                <w:rFonts w:cs="Times New Roman"/>
                <w:color w:val="002672" w:themeColor="text1" w:themeShade="BF"/>
                <w:sz w:val="22"/>
                <w:szCs w:val="22"/>
              </w:rPr>
              <w:t xml:space="preserve"> Region.</w:t>
            </w:r>
          </w:p>
          <w:p w:rsidR="00A17A9B" w:rsidRPr="00D2681B" w:rsidRDefault="00D2681B" w:rsidP="00C1137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Times New Roman"/>
                <w:color w:val="002672" w:themeColor="text1" w:themeShade="BF"/>
                <w:sz w:val="22"/>
                <w:szCs w:val="22"/>
                <w:lang w:val="en-US"/>
              </w:rPr>
            </w:pPr>
            <w:r w:rsidRPr="00D2681B">
              <w:rPr>
                <w:rFonts w:cs="Times New Roman"/>
                <w:color w:val="002672" w:themeColor="text1" w:themeShade="BF"/>
                <w:sz w:val="22"/>
                <w:szCs w:val="22"/>
                <w:lang w:val="en-US"/>
              </w:rPr>
              <w:t xml:space="preserve">Since its establishment until the present moment, </w:t>
            </w:r>
            <w:r w:rsidRPr="00D2681B">
              <w:rPr>
                <w:rFonts w:cs="Times New Roman"/>
                <w:color w:val="002672" w:themeColor="text1" w:themeShade="BF"/>
                <w:sz w:val="22"/>
                <w:szCs w:val="22"/>
              </w:rPr>
              <w:t>ADR-</w:t>
            </w:r>
            <w:r w:rsidRPr="00D2681B">
              <w:rPr>
                <w:rFonts w:cs="Times New Roman"/>
                <w:color w:val="002672" w:themeColor="text1" w:themeShade="BF"/>
                <w:sz w:val="22"/>
                <w:szCs w:val="22"/>
                <w:lang w:val="en-US"/>
              </w:rPr>
              <w:t>BI has implemented several programs focusing on to socio-economic development of the Bucharest-</w:t>
            </w:r>
            <w:proofErr w:type="spellStart"/>
            <w:r w:rsidRPr="00D2681B">
              <w:rPr>
                <w:rFonts w:cs="Times New Roman"/>
                <w:color w:val="002672" w:themeColor="text1" w:themeShade="BF"/>
                <w:sz w:val="22"/>
                <w:szCs w:val="22"/>
                <w:lang w:val="en-US"/>
              </w:rPr>
              <w:t>Ilfov</w:t>
            </w:r>
            <w:proofErr w:type="spellEnd"/>
            <w:r w:rsidRPr="00D2681B">
              <w:rPr>
                <w:rFonts w:cs="Times New Roman"/>
                <w:color w:val="002672" w:themeColor="text1" w:themeShade="BF"/>
                <w:sz w:val="22"/>
                <w:szCs w:val="22"/>
                <w:lang w:val="en-US"/>
              </w:rPr>
              <w:t xml:space="preserve"> region. These were: the </w:t>
            </w:r>
            <w:proofErr w:type="spellStart"/>
            <w:r w:rsidRPr="00D2681B">
              <w:rPr>
                <w:rFonts w:cs="Times New Roman"/>
                <w:color w:val="002672" w:themeColor="text1" w:themeShade="BF"/>
                <w:sz w:val="22"/>
                <w:szCs w:val="22"/>
                <w:lang w:val="en-US"/>
              </w:rPr>
              <w:t>Phare</w:t>
            </w:r>
            <w:proofErr w:type="spellEnd"/>
            <w:r w:rsidRPr="00D2681B">
              <w:rPr>
                <w:rFonts w:cs="Times New Roman"/>
                <w:color w:val="002672" w:themeColor="text1" w:themeShade="BF"/>
                <w:sz w:val="22"/>
                <w:szCs w:val="22"/>
                <w:lang w:val="en-US"/>
              </w:rPr>
              <w:t xml:space="preserve"> Program – Social and Economic Cohesion, the 2007-2013 Regional Operational Program</w:t>
            </w:r>
            <w:r w:rsidRPr="00D2681B">
              <w:rPr>
                <w:rFonts w:cs="Times New Roman"/>
                <w:color w:val="002672" w:themeColor="text1" w:themeShade="BF"/>
                <w:sz w:val="22"/>
                <w:szCs w:val="22"/>
              </w:rPr>
              <w:t>,</w:t>
            </w:r>
            <w:r w:rsidRPr="00D2681B">
              <w:rPr>
                <w:rFonts w:cs="Times New Roman"/>
                <w:color w:val="002672" w:themeColor="text1" w:themeShade="BF"/>
                <w:sz w:val="22"/>
                <w:szCs w:val="22"/>
                <w:lang w:val="en-US"/>
              </w:rPr>
              <w:t xml:space="preserve"> programs fund</w:t>
            </w:r>
            <w:r w:rsidRPr="00D2681B">
              <w:rPr>
                <w:rFonts w:cs="Times New Roman"/>
                <w:color w:val="002672" w:themeColor="text1" w:themeShade="BF"/>
                <w:sz w:val="22"/>
                <w:szCs w:val="22"/>
              </w:rPr>
              <w:t>ed by the Government of Romania, projects funded by INTERREG IVC and INTERREG EUROPE Programs.</w:t>
            </w:r>
          </w:p>
          <w:p w:rsidR="00F40671" w:rsidRPr="00A17A9B" w:rsidRDefault="00F40671" w:rsidP="00F40671">
            <w:pPr>
              <w:spacing w:after="0" w:line="240" w:lineRule="auto"/>
              <w:ind w:left="1080"/>
              <w:jc w:val="both"/>
              <w:rPr>
                <w:rFonts w:cs="Times New Roman"/>
                <w:color w:val="002672" w:themeColor="text1" w:themeShade="BF"/>
                <w:sz w:val="22"/>
                <w:szCs w:val="22"/>
                <w:lang w:val="en-US"/>
              </w:rPr>
            </w:pPr>
          </w:p>
          <w:p w:rsidR="002E7051" w:rsidRDefault="00A17A9B" w:rsidP="002E7051">
            <w:pPr>
              <w:spacing w:after="0" w:line="240" w:lineRule="auto"/>
              <w:ind w:left="1080"/>
              <w:jc w:val="both"/>
              <w:rPr>
                <w:rFonts w:cs="Times New Roman"/>
                <w:i/>
                <w:color w:val="002672" w:themeColor="text1" w:themeShade="BF"/>
                <w:sz w:val="22"/>
                <w:szCs w:val="22"/>
                <w:lang w:val="en-US"/>
              </w:rPr>
            </w:pPr>
            <w:r w:rsidRPr="00F40671">
              <w:rPr>
                <w:rFonts w:cs="Times New Roman"/>
                <w:i/>
                <w:color w:val="002672" w:themeColor="text1" w:themeShade="BF"/>
                <w:sz w:val="22"/>
                <w:szCs w:val="22"/>
                <w:lang w:val="en-US"/>
              </w:rPr>
              <w:t>Description of the specific unit/department/function that opens the challenge and how the challenge will be integrated in the company vision:</w:t>
            </w:r>
          </w:p>
          <w:p w:rsidR="00A17A9B" w:rsidRDefault="00A17A9B" w:rsidP="002E7051">
            <w:pPr>
              <w:spacing w:after="0" w:line="240" w:lineRule="auto"/>
              <w:ind w:left="1080"/>
              <w:jc w:val="both"/>
              <w:rPr>
                <w:rFonts w:cs="Times New Roman"/>
                <w:i/>
                <w:color w:val="002672" w:themeColor="text1" w:themeShade="BF"/>
                <w:sz w:val="22"/>
                <w:szCs w:val="22"/>
                <w:lang w:val="en-US"/>
              </w:rPr>
            </w:pPr>
            <w:r w:rsidRPr="00F40671">
              <w:rPr>
                <w:rFonts w:cs="Times New Roman"/>
                <w:i/>
                <w:color w:val="002672" w:themeColor="text1" w:themeShade="BF"/>
                <w:sz w:val="22"/>
                <w:szCs w:val="22"/>
                <w:lang w:val="en-US"/>
              </w:rPr>
              <w:t xml:space="preserve"> </w:t>
            </w:r>
          </w:p>
          <w:p w:rsidR="00C46984" w:rsidRPr="00A17A9B" w:rsidRDefault="005D1842" w:rsidP="00682F0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Times New Roman"/>
                <w:color w:val="002672" w:themeColor="text1" w:themeShade="BF"/>
                <w:sz w:val="22"/>
                <w:szCs w:val="22"/>
                <w:lang w:val="en-US"/>
              </w:rPr>
            </w:pPr>
            <w:r>
              <w:rPr>
                <w:rFonts w:cs="Times New Roman"/>
                <w:color w:val="002672" w:themeColor="text1" w:themeShade="BF"/>
                <w:sz w:val="22"/>
                <w:szCs w:val="22"/>
                <w:lang w:val="en-US"/>
              </w:rPr>
              <w:t xml:space="preserve">The solution for the challenge will be </w:t>
            </w:r>
            <w:r w:rsidR="00007738">
              <w:rPr>
                <w:rFonts w:cs="Times New Roman"/>
                <w:color w:val="002672" w:themeColor="text1" w:themeShade="BF"/>
                <w:sz w:val="22"/>
                <w:szCs w:val="22"/>
                <w:lang w:val="en-US"/>
              </w:rPr>
              <w:t xml:space="preserve">proposed by ADR-BI to be </w:t>
            </w:r>
            <w:r>
              <w:rPr>
                <w:rFonts w:cs="Times New Roman"/>
                <w:color w:val="002672" w:themeColor="text1" w:themeShade="BF"/>
                <w:sz w:val="22"/>
                <w:szCs w:val="22"/>
                <w:lang w:val="en-US"/>
              </w:rPr>
              <w:t>implemented</w:t>
            </w:r>
            <w:r w:rsidR="00007738">
              <w:rPr>
                <w:rFonts w:cs="Times New Roman"/>
                <w:color w:val="002672" w:themeColor="text1" w:themeShade="BF"/>
                <w:sz w:val="22"/>
                <w:szCs w:val="22"/>
                <w:lang w:val="en-US"/>
              </w:rPr>
              <w:t xml:space="preserve"> </w:t>
            </w:r>
            <w:proofErr w:type="gramStart"/>
            <w:r w:rsidR="00007738">
              <w:rPr>
                <w:rFonts w:cs="Times New Roman"/>
                <w:color w:val="002672" w:themeColor="text1" w:themeShade="BF"/>
                <w:sz w:val="22"/>
                <w:szCs w:val="22"/>
                <w:lang w:val="en-US"/>
              </w:rPr>
              <w:t>in the near future</w:t>
            </w:r>
            <w:proofErr w:type="gramEnd"/>
            <w:r w:rsidR="00007738">
              <w:rPr>
                <w:rFonts w:cs="Times New Roman"/>
                <w:color w:val="002672" w:themeColor="text1" w:themeShade="BF"/>
                <w:sz w:val="22"/>
                <w:szCs w:val="22"/>
                <w:lang w:val="en-US"/>
              </w:rPr>
              <w:t xml:space="preserve"> by the </w:t>
            </w:r>
            <w:r w:rsidR="00682F0B">
              <w:rPr>
                <w:rFonts w:cs="Times New Roman"/>
                <w:color w:val="002672" w:themeColor="text1" w:themeShade="BF"/>
                <w:sz w:val="22"/>
                <w:szCs w:val="22"/>
                <w:lang w:val="en-US"/>
              </w:rPr>
              <w:t>city management</w:t>
            </w:r>
            <w:r w:rsidR="005368EC">
              <w:rPr>
                <w:rFonts w:cs="Times New Roman"/>
                <w:color w:val="002672" w:themeColor="text1" w:themeShade="BF"/>
                <w:sz w:val="22"/>
                <w:szCs w:val="22"/>
                <w:lang w:val="en-US"/>
              </w:rPr>
              <w:t>.</w:t>
            </w:r>
          </w:p>
        </w:tc>
      </w:tr>
    </w:tbl>
    <w:p w:rsidR="00FD047E" w:rsidRPr="001E7B20" w:rsidRDefault="00FD047E" w:rsidP="001E7B20">
      <w:pPr>
        <w:spacing w:after="0"/>
        <w:rPr>
          <w:color w:val="002672" w:themeColor="text1" w:themeShade="BF"/>
          <w:sz w:val="22"/>
          <w:szCs w:val="22"/>
          <w:lang w:val="en-US"/>
        </w:rPr>
      </w:pPr>
    </w:p>
    <w:sectPr w:rsidR="00FD047E" w:rsidRPr="001E7B20" w:rsidSect="00E3150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3658" w:right="1417" w:bottom="241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74A1" w:rsidRDefault="00EC74A1" w:rsidP="00F2458D">
      <w:pPr>
        <w:spacing w:after="0" w:line="240" w:lineRule="auto"/>
      </w:pPr>
      <w:r>
        <w:separator/>
      </w:r>
    </w:p>
  </w:endnote>
  <w:endnote w:type="continuationSeparator" w:id="0">
    <w:p w:rsidR="00EC74A1" w:rsidRDefault="00EC74A1" w:rsidP="00F24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altName w:val="Courier New"/>
    <w:panose1 w:val="000005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1848" w:rsidRDefault="008D5A9B" w:rsidP="00E01848">
    <w:pPr>
      <w:pStyle w:val="Subsol"/>
      <w:jc w:val="cen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-711835</wp:posOffset>
              </wp:positionH>
              <wp:positionV relativeFrom="paragraph">
                <wp:posOffset>22860</wp:posOffset>
              </wp:positionV>
              <wp:extent cx="4715510" cy="428625"/>
              <wp:effectExtent l="0" t="0" r="0" b="0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15510" cy="4286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E3150A" w:rsidRPr="00F2458D" w:rsidRDefault="001B4638" w:rsidP="00E3150A">
                          <w:pPr>
                            <w:spacing w:after="0" w:line="240" w:lineRule="auto"/>
                            <w:rPr>
                              <w:sz w:val="28"/>
                            </w:rPr>
                          </w:pPr>
                          <w:r w:rsidRPr="00E20A39">
                            <w:t>www.interreg-danube.eu/da-space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left:0;text-align:left;margin-left:-56.05pt;margin-top:1.8pt;width:371.3pt;height:33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" filled="f" stroked="f" strokeweight=".5pt">
              <v:path arrowok="t"/>
              <v:textbox>
                <w:txbxContent>
                  <w:p w:rsidR="00E3150A" w:rsidRPr="00F2458D" w:rsidRDefault="001B4638" w:rsidP="00E3150A">
                    <w:pPr>
                      <w:spacing w:after="0" w:line="240" w:lineRule="auto"/>
                      <w:rPr>
                        <w:sz w:val="28"/>
                      </w:rPr>
                    </w:pPr>
                    <w:r w:rsidRPr="00E20A39">
                      <w:t>www.interreg-danube.eu/da-space</w:t>
                    </w:r>
                  </w:p>
                </w:txbxContent>
              </v:textbox>
            </v:shape>
          </w:pict>
        </mc:Fallback>
      </mc:AlternateContent>
    </w:r>
  </w:p>
  <w:p w:rsidR="00E01848" w:rsidRDefault="008D5A9B">
    <w:pPr>
      <w:pStyle w:val="Subsol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5066665</wp:posOffset>
              </wp:positionH>
              <wp:positionV relativeFrom="paragraph">
                <wp:posOffset>53340</wp:posOffset>
              </wp:positionV>
              <wp:extent cx="973455" cy="342900"/>
              <wp:effectExtent l="0" t="0" r="0" b="0"/>
              <wp:wrapNone/>
              <wp:docPr id="5" name="Textové po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73455" cy="3429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color w:val="003399" w:themeColor="text1"/>
                              <w:sz w:val="16"/>
                              <w:szCs w:val="16"/>
                            </w:rPr>
                            <w:id w:val="-2013129403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/>
                          <w:sdtContent>
                            <w:p w:rsidR="00E3150A" w:rsidRPr="00E3150A" w:rsidRDefault="00BC6026" w:rsidP="00E3150A">
                              <w:pPr>
                                <w:pStyle w:val="Subsol"/>
                                <w:jc w:val="right"/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  <w:t>Page</w:t>
                              </w:r>
                              <w:r w:rsidR="007A7BB6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="00E3150A" w:rsidRPr="00E3150A">
                                <w:rPr>
                                  <w:b/>
                                  <w:color w:val="003399" w:themeColor="text1"/>
                                  <w:sz w:val="16"/>
                                  <w:szCs w:val="16"/>
                                </w:rPr>
                                <w:instrText>PAGE</w:instrText>
                              </w:r>
                              <w:r w:rsidR="007A7BB6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682F0B">
                                <w:rPr>
                                  <w:b/>
                                  <w:noProof/>
                                  <w:color w:val="003399" w:themeColor="text1"/>
                                  <w:sz w:val="16"/>
                                  <w:szCs w:val="16"/>
                                </w:rPr>
                                <w:t>1</w:t>
                              </w:r>
                              <w:r w:rsidR="007A7BB6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  <w:r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  <w:t>of</w:t>
                              </w:r>
                              <w:r w:rsidR="007A7BB6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="00E3150A" w:rsidRPr="00E3150A">
                                <w:rPr>
                                  <w:b/>
                                  <w:color w:val="003399" w:themeColor="text1"/>
                                  <w:sz w:val="16"/>
                                  <w:szCs w:val="16"/>
                                </w:rPr>
                                <w:instrText>NUMPAGES</w:instrText>
                              </w:r>
                              <w:r w:rsidR="007A7BB6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682F0B">
                                <w:rPr>
                                  <w:b/>
                                  <w:noProof/>
                                  <w:color w:val="003399" w:themeColor="text1"/>
                                  <w:sz w:val="16"/>
                                  <w:szCs w:val="16"/>
                                </w:rPr>
                                <w:t>2</w:t>
                              </w:r>
                              <w:r w:rsidR="007A7BB6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:rsidR="00E3150A" w:rsidRPr="00E3150A" w:rsidRDefault="00E3150A" w:rsidP="00E3150A">
                          <w:pPr>
                            <w:pStyle w:val="Zkladnodstavec"/>
                            <w:rPr>
                              <w:rFonts w:ascii="Montserrat" w:hAnsi="Montserrat" w:cs="Montserrat"/>
                              <w:color w:val="003399" w:themeColor="text1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ové pole 5" o:spid="_x0000_s1027" type="#_x0000_t202" style="position:absolute;margin-left:398.95pt;margin-top:4.2pt;width:76.65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" filled="f" stroked="f" strokeweight=".5pt">
              <v:path arrowok="t"/>
              <v:textbox>
                <w:txbxContent>
                  <w:sdt>
                    <w:sdtPr>
                      <w:rPr>
                        <w:color w:val="003399" w:themeColor="text1"/>
                        <w:sz w:val="16"/>
                        <w:szCs w:val="16"/>
                      </w:rPr>
                      <w:id w:val="-2013129403"/>
                      <w:docPartObj>
                        <w:docPartGallery w:val="Page Numbers (Top of Page)"/>
                        <w:docPartUnique/>
                      </w:docPartObj>
                    </w:sdtPr>
                    <w:sdtEndPr/>
                    <w:sdtContent>
                      <w:p w:rsidR="00E3150A" w:rsidRPr="00E3150A" w:rsidRDefault="00BC6026" w:rsidP="00E3150A">
                        <w:pPr>
                          <w:pStyle w:val="Footer"/>
                          <w:jc w:val="right"/>
                          <w:rPr>
                            <w:color w:val="003399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3399" w:themeColor="text1"/>
                            <w:sz w:val="16"/>
                            <w:szCs w:val="16"/>
                          </w:rPr>
                          <w:t>Page</w:t>
                        </w:r>
                        <w:r w:rsidR="007A7BB6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begin"/>
                        </w:r>
                        <w:r w:rsidR="00E3150A" w:rsidRPr="00E3150A">
                          <w:rPr>
                            <w:b/>
                            <w:color w:val="003399" w:themeColor="text1"/>
                            <w:sz w:val="16"/>
                            <w:szCs w:val="16"/>
                          </w:rPr>
                          <w:instrText>PAGE</w:instrText>
                        </w:r>
                        <w:r w:rsidR="007A7BB6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separate"/>
                        </w:r>
                        <w:r w:rsidR="00682F0B">
                          <w:rPr>
                            <w:b/>
                            <w:noProof/>
                            <w:color w:val="003399" w:themeColor="text1"/>
                            <w:sz w:val="16"/>
                            <w:szCs w:val="16"/>
                          </w:rPr>
                          <w:t>1</w:t>
                        </w:r>
                        <w:r w:rsidR="007A7BB6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end"/>
                        </w:r>
                        <w:r>
                          <w:rPr>
                            <w:color w:val="003399" w:themeColor="text1"/>
                            <w:sz w:val="16"/>
                            <w:szCs w:val="16"/>
                          </w:rPr>
                          <w:t>of</w:t>
                        </w:r>
                        <w:r w:rsidR="007A7BB6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begin"/>
                        </w:r>
                        <w:r w:rsidR="00E3150A" w:rsidRPr="00E3150A">
                          <w:rPr>
                            <w:b/>
                            <w:color w:val="003399" w:themeColor="text1"/>
                            <w:sz w:val="16"/>
                            <w:szCs w:val="16"/>
                          </w:rPr>
                          <w:instrText>NUMPAGES</w:instrText>
                        </w:r>
                        <w:r w:rsidR="007A7BB6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separate"/>
                        </w:r>
                        <w:r w:rsidR="00682F0B">
                          <w:rPr>
                            <w:b/>
                            <w:noProof/>
                            <w:color w:val="003399" w:themeColor="text1"/>
                            <w:sz w:val="16"/>
                            <w:szCs w:val="16"/>
                          </w:rPr>
                          <w:t>2</w:t>
                        </w:r>
                        <w:r w:rsidR="007A7BB6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end"/>
                        </w:r>
                      </w:p>
                    </w:sdtContent>
                  </w:sdt>
                  <w:p w:rsidR="00E3150A" w:rsidRPr="00E3150A" w:rsidRDefault="00E3150A" w:rsidP="00E3150A">
                    <w:pPr>
                      <w:pStyle w:val="Zkladnodstavec"/>
                      <w:rPr>
                        <w:rFonts w:ascii="Montserrat" w:hAnsi="Montserrat" w:cs="Montserrat"/>
                        <w:color w:val="003399" w:themeColor="text1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74A1" w:rsidRDefault="00EC74A1" w:rsidP="00F2458D">
      <w:pPr>
        <w:spacing w:after="0" w:line="240" w:lineRule="auto"/>
      </w:pPr>
      <w:r>
        <w:separator/>
      </w:r>
    </w:p>
  </w:footnote>
  <w:footnote w:type="continuationSeparator" w:id="0">
    <w:p w:rsidR="00EC74A1" w:rsidRDefault="00EC74A1" w:rsidP="00F24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458D" w:rsidRDefault="00EC74A1">
    <w:pPr>
      <w:pStyle w:val="Antet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1545188" o:spid="_x0000_s2098" type="#_x0000_t75" style="position:absolute;margin-left:0;margin-top:0;width:595.2pt;height:841.9pt;z-index:-251633664;mso-position-horizontal:center;mso-position-horizontal-relative:margin;mso-position-vertical:center;mso-position-vertical-relative:margin" o:allowincell="f">
          <v:imagedata r:id="rId1" o:title="A4-na-vysku-hlavickovy-papir-v4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458D" w:rsidRDefault="009652BF">
    <w:pPr>
      <w:pStyle w:val="Antet"/>
    </w:pPr>
    <w:r w:rsidRPr="009652BF">
      <w:rPr>
        <w:noProof/>
        <w:lang w:val="en-US"/>
      </w:rPr>
      <w:drawing>
        <wp:anchor distT="0" distB="0" distL="114300" distR="114300" simplePos="0" relativeHeight="251687424" behindDoc="0" locked="0" layoutInCell="1" allowOverlap="1" wp14:anchorId="28F9DB6B" wp14:editId="14636A5F">
          <wp:simplePos x="0" y="0"/>
          <wp:positionH relativeFrom="column">
            <wp:posOffset>5323205</wp:posOffset>
          </wp:positionH>
          <wp:positionV relativeFrom="paragraph">
            <wp:posOffset>66040</wp:posOffset>
          </wp:positionV>
          <wp:extent cx="917575" cy="419100"/>
          <wp:effectExtent l="0" t="0" r="0" b="0"/>
          <wp:wrapNone/>
          <wp:docPr id="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7575" cy="419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652BF">
      <w:rPr>
        <w:noProof/>
        <w:lang w:val="en-US"/>
      </w:rPr>
      <w:drawing>
        <wp:anchor distT="0" distB="0" distL="114300" distR="114300" simplePos="0" relativeHeight="251657728" behindDoc="0" locked="0" layoutInCell="1" allowOverlap="1" wp14:anchorId="339C14A8" wp14:editId="05D13C7D">
          <wp:simplePos x="0" y="0"/>
          <wp:positionH relativeFrom="column">
            <wp:posOffset>4448175</wp:posOffset>
          </wp:positionH>
          <wp:positionV relativeFrom="paragraph">
            <wp:posOffset>66040</wp:posOffset>
          </wp:positionV>
          <wp:extent cx="878840" cy="433070"/>
          <wp:effectExtent l="0" t="0" r="0" b="5080"/>
          <wp:wrapNone/>
          <wp:docPr id="7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8840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5DE1">
      <w:rPr>
        <w:noProof/>
        <w:lang w:val="en-US"/>
      </w:rPr>
      <w:drawing>
        <wp:anchor distT="0" distB="0" distL="114300" distR="114300" simplePos="0" relativeHeight="251628032" behindDoc="0" locked="0" layoutInCell="1" allowOverlap="1">
          <wp:simplePos x="0" y="0"/>
          <wp:positionH relativeFrom="margin">
            <wp:posOffset>3695700</wp:posOffset>
          </wp:positionH>
          <wp:positionV relativeFrom="margin">
            <wp:posOffset>-1792605</wp:posOffset>
          </wp:positionV>
          <wp:extent cx="475615" cy="447040"/>
          <wp:effectExtent l="0" t="0" r="63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615" cy="447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C74A1"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1545189" o:spid="_x0000_s2099" type="#_x0000_t75" style="position:absolute;margin-left:-84.6pt;margin-top:-183.7pt;width:595.2pt;height:841.9pt;z-index:-251632640;mso-position-horizontal-relative:margin;mso-position-vertical-relative:margin" o:allowincell="f">
          <v:imagedata r:id="rId4" o:title="A4-na-vysku-hlavickovy-papir-v4a"/>
          <w10:wrap anchorx="margin" anchory="margin"/>
        </v:shape>
      </w:pict>
    </w:r>
    <w:r w:rsidR="00FA161F" w:rsidRPr="00FA161F">
      <w:rPr>
        <w:noProof/>
        <w:lang w:val="en-US"/>
      </w:rPr>
      <w:drawing>
        <wp:anchor distT="0" distB="0" distL="114300" distR="114300" simplePos="0" relativeHeight="251673600" behindDoc="1" locked="0" layoutInCell="1" allowOverlap="1">
          <wp:simplePos x="0" y="0"/>
          <wp:positionH relativeFrom="column">
            <wp:posOffset>3928885</wp:posOffset>
          </wp:positionH>
          <wp:positionV relativeFrom="paragraph">
            <wp:posOffset>95250</wp:posOffset>
          </wp:positionV>
          <wp:extent cx="888365" cy="433070"/>
          <wp:effectExtent l="0" t="0" r="6985" b="5080"/>
          <wp:wrapNone/>
          <wp:docPr id="6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cvut_en_negativ.sv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8365" cy="433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458D" w:rsidRDefault="00EC74A1">
    <w:pPr>
      <w:pStyle w:val="Antet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1545187" o:spid="_x0000_s2097" type="#_x0000_t75" style="position:absolute;margin-left:0;margin-top:0;width:595.2pt;height:841.9pt;z-index:-251634688;mso-position-horizontal:center;mso-position-horizontal-relative:margin;mso-position-vertical:center;mso-position-vertical-relative:margin" o:allowincell="f">
          <v:imagedata r:id="rId1" o:title="A4-na-vysku-hlavickovy-papir-v4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15015"/>
    <w:multiLevelType w:val="hybridMultilevel"/>
    <w:tmpl w:val="7AFA6EE2"/>
    <w:lvl w:ilvl="0" w:tplc="6C5461D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B3460E"/>
    <w:multiLevelType w:val="hybridMultilevel"/>
    <w:tmpl w:val="3F308644"/>
    <w:lvl w:ilvl="0" w:tplc="4418B7BC">
      <w:start w:val="1"/>
      <w:numFmt w:val="decimal"/>
      <w:lvlText w:val="%1."/>
      <w:lvlJc w:val="left"/>
      <w:pPr>
        <w:ind w:left="360" w:hanging="360"/>
      </w:pPr>
      <w:rPr>
        <w:b/>
        <w:i w:val="0"/>
        <w:color w:val="002672" w:themeColor="text1" w:themeShade="BF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A45547E"/>
    <w:multiLevelType w:val="multilevel"/>
    <w:tmpl w:val="6D8C0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84A31D5"/>
    <w:multiLevelType w:val="hybridMultilevel"/>
    <w:tmpl w:val="B26E948C"/>
    <w:lvl w:ilvl="0" w:tplc="528AF050">
      <w:start w:val="6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10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58D"/>
    <w:rsid w:val="00000399"/>
    <w:rsid w:val="00007738"/>
    <w:rsid w:val="00016889"/>
    <w:rsid w:val="000254D0"/>
    <w:rsid w:val="00027A1F"/>
    <w:rsid w:val="000377DC"/>
    <w:rsid w:val="001008EC"/>
    <w:rsid w:val="00132264"/>
    <w:rsid w:val="001928CC"/>
    <w:rsid w:val="001A69A3"/>
    <w:rsid w:val="001B455A"/>
    <w:rsid w:val="001B4638"/>
    <w:rsid w:val="001B7D08"/>
    <w:rsid w:val="001C5C2A"/>
    <w:rsid w:val="001C7C53"/>
    <w:rsid w:val="001D3C22"/>
    <w:rsid w:val="001E61C5"/>
    <w:rsid w:val="001E7252"/>
    <w:rsid w:val="001E7B20"/>
    <w:rsid w:val="00220AB8"/>
    <w:rsid w:val="0026219D"/>
    <w:rsid w:val="00284D01"/>
    <w:rsid w:val="002D6454"/>
    <w:rsid w:val="002E7051"/>
    <w:rsid w:val="00304455"/>
    <w:rsid w:val="00347E23"/>
    <w:rsid w:val="0039284B"/>
    <w:rsid w:val="003B3DBE"/>
    <w:rsid w:val="003E373A"/>
    <w:rsid w:val="003E4DF8"/>
    <w:rsid w:val="003E5B33"/>
    <w:rsid w:val="003E5DE1"/>
    <w:rsid w:val="00421440"/>
    <w:rsid w:val="00434112"/>
    <w:rsid w:val="00480418"/>
    <w:rsid w:val="00494534"/>
    <w:rsid w:val="004E7D1C"/>
    <w:rsid w:val="0052537A"/>
    <w:rsid w:val="005368EC"/>
    <w:rsid w:val="00580CD4"/>
    <w:rsid w:val="005A5454"/>
    <w:rsid w:val="005A59C1"/>
    <w:rsid w:val="005B691A"/>
    <w:rsid w:val="005D1842"/>
    <w:rsid w:val="005E7976"/>
    <w:rsid w:val="00625262"/>
    <w:rsid w:val="00655C24"/>
    <w:rsid w:val="006825F5"/>
    <w:rsid w:val="00682F0B"/>
    <w:rsid w:val="00693D7C"/>
    <w:rsid w:val="00724A8F"/>
    <w:rsid w:val="00726D64"/>
    <w:rsid w:val="00764134"/>
    <w:rsid w:val="0076769E"/>
    <w:rsid w:val="007A7BB6"/>
    <w:rsid w:val="007B4E49"/>
    <w:rsid w:val="007D4ED0"/>
    <w:rsid w:val="007E115C"/>
    <w:rsid w:val="007E3F78"/>
    <w:rsid w:val="008A0531"/>
    <w:rsid w:val="008A56E7"/>
    <w:rsid w:val="008A56E8"/>
    <w:rsid w:val="008C38E1"/>
    <w:rsid w:val="008D3AAA"/>
    <w:rsid w:val="008D5A9B"/>
    <w:rsid w:val="00903923"/>
    <w:rsid w:val="00912BFC"/>
    <w:rsid w:val="00926695"/>
    <w:rsid w:val="00943056"/>
    <w:rsid w:val="00955D37"/>
    <w:rsid w:val="009652BF"/>
    <w:rsid w:val="00965994"/>
    <w:rsid w:val="009D22E1"/>
    <w:rsid w:val="00A17A9B"/>
    <w:rsid w:val="00AC5321"/>
    <w:rsid w:val="00AD2602"/>
    <w:rsid w:val="00AD2A80"/>
    <w:rsid w:val="00AD667B"/>
    <w:rsid w:val="00AD70E9"/>
    <w:rsid w:val="00AF246B"/>
    <w:rsid w:val="00B23988"/>
    <w:rsid w:val="00B47FAC"/>
    <w:rsid w:val="00B507D1"/>
    <w:rsid w:val="00BA1BBB"/>
    <w:rsid w:val="00BB40E5"/>
    <w:rsid w:val="00BC377B"/>
    <w:rsid w:val="00BC6026"/>
    <w:rsid w:val="00BD040F"/>
    <w:rsid w:val="00BE6D44"/>
    <w:rsid w:val="00BF6210"/>
    <w:rsid w:val="00C304E4"/>
    <w:rsid w:val="00C323FC"/>
    <w:rsid w:val="00C35447"/>
    <w:rsid w:val="00C46984"/>
    <w:rsid w:val="00C6348C"/>
    <w:rsid w:val="00CA7FB8"/>
    <w:rsid w:val="00D01812"/>
    <w:rsid w:val="00D0633E"/>
    <w:rsid w:val="00D1746B"/>
    <w:rsid w:val="00D2681B"/>
    <w:rsid w:val="00D35791"/>
    <w:rsid w:val="00D6739F"/>
    <w:rsid w:val="00D71E4E"/>
    <w:rsid w:val="00E01848"/>
    <w:rsid w:val="00E03182"/>
    <w:rsid w:val="00E12D73"/>
    <w:rsid w:val="00E20A39"/>
    <w:rsid w:val="00E3150A"/>
    <w:rsid w:val="00E61E58"/>
    <w:rsid w:val="00E869CC"/>
    <w:rsid w:val="00E93486"/>
    <w:rsid w:val="00EB6449"/>
    <w:rsid w:val="00EC74A1"/>
    <w:rsid w:val="00EE7BE1"/>
    <w:rsid w:val="00EF55A9"/>
    <w:rsid w:val="00F04456"/>
    <w:rsid w:val="00F2458D"/>
    <w:rsid w:val="00F40671"/>
    <w:rsid w:val="00F56096"/>
    <w:rsid w:val="00F5757B"/>
    <w:rsid w:val="00FA161F"/>
    <w:rsid w:val="00FC3B45"/>
    <w:rsid w:val="00FC6958"/>
    <w:rsid w:val="00FD047E"/>
    <w:rsid w:val="00FE64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0"/>
    <o:shapelayout v:ext="edit">
      <o:idmap v:ext="edit" data="1"/>
    </o:shapelayout>
  </w:shapeDefaults>
  <w:decimalSymbol w:val="."/>
  <w:listSeparator w:val=","/>
  <w14:docId w14:val="18386E54"/>
  <w15:docId w15:val="{458446AA-8B75-49BD-B3AC-9B2D89617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ontserrat" w:eastAsiaTheme="minorHAnsi" w:hAnsi="Montserrat" w:cs="Montserrat"/>
        <w:color w:val="003399"/>
        <w:szCs w:val="40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2458D"/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BC377B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19501" w:themeColor="accent1" w:themeShade="BF"/>
      <w:sz w:val="26"/>
      <w:szCs w:val="26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F2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F2458D"/>
  </w:style>
  <w:style w:type="paragraph" w:styleId="Subsol">
    <w:name w:val="footer"/>
    <w:basedOn w:val="Normal"/>
    <w:link w:val="SubsolCaracter"/>
    <w:uiPriority w:val="99"/>
    <w:unhideWhenUsed/>
    <w:rsid w:val="00F2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2458D"/>
  </w:style>
  <w:style w:type="paragraph" w:customStyle="1" w:styleId="Zkladnodstavec">
    <w:name w:val="[Základní odstavec]"/>
    <w:basedOn w:val="Normal"/>
    <w:uiPriority w:val="99"/>
    <w:rsid w:val="00F2458D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Titlu2Caracter">
    <w:name w:val="Titlu 2 Caracter"/>
    <w:basedOn w:val="Fontdeparagrafimplicit"/>
    <w:link w:val="Titlu2"/>
    <w:uiPriority w:val="9"/>
    <w:rsid w:val="00BC377B"/>
    <w:rPr>
      <w:rFonts w:asciiTheme="majorHAnsi" w:eastAsiaTheme="majorEastAsia" w:hAnsiTheme="majorHAnsi" w:cstheme="majorBidi"/>
      <w:color w:val="C19501" w:themeColor="accent1" w:themeShade="BF"/>
      <w:sz w:val="26"/>
      <w:szCs w:val="26"/>
      <w:lang w:val="en-US"/>
    </w:rPr>
  </w:style>
  <w:style w:type="paragraph" w:styleId="Listparagraf">
    <w:name w:val="List Paragraph"/>
    <w:basedOn w:val="Normal"/>
    <w:link w:val="ListparagrafCaracter"/>
    <w:qFormat/>
    <w:rsid w:val="00BC377B"/>
    <w:pPr>
      <w:spacing w:after="200" w:line="276" w:lineRule="auto"/>
      <w:ind w:left="720"/>
      <w:contextualSpacing/>
    </w:pPr>
    <w:rPr>
      <w:lang w:val="en-US"/>
    </w:rPr>
  </w:style>
  <w:style w:type="paragraph" w:styleId="Cuprins1">
    <w:name w:val="toc 1"/>
    <w:basedOn w:val="Normal"/>
    <w:next w:val="Normal"/>
    <w:autoRedefine/>
    <w:uiPriority w:val="39"/>
    <w:unhideWhenUsed/>
    <w:rsid w:val="00BC377B"/>
    <w:pPr>
      <w:tabs>
        <w:tab w:val="right" w:leader="dot" w:pos="9056"/>
      </w:tabs>
      <w:spacing w:after="0" w:line="240" w:lineRule="auto"/>
      <w:jc w:val="center"/>
    </w:pPr>
    <w:rPr>
      <w:b/>
      <w:sz w:val="24"/>
      <w:szCs w:val="24"/>
      <w:lang w:val="en-US"/>
    </w:rPr>
  </w:style>
  <w:style w:type="character" w:customStyle="1" w:styleId="ListparagrafCaracter">
    <w:name w:val="Listă paragraf Caracter"/>
    <w:link w:val="Listparagraf"/>
    <w:locked/>
    <w:rsid w:val="00BC377B"/>
    <w:rPr>
      <w:lang w:val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BA1BBB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BA1BBB"/>
    <w:pPr>
      <w:spacing w:line="240" w:lineRule="auto"/>
    </w:pPr>
    <w:rPr>
      <w:szCs w:val="20"/>
      <w:lang w:val="en-US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BA1BBB"/>
    <w:rPr>
      <w:szCs w:val="20"/>
      <w:lang w:val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BA1B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A1BBB"/>
    <w:rPr>
      <w:rFonts w:ascii="Segoe UI" w:hAnsi="Segoe UI" w:cs="Segoe UI"/>
      <w:sz w:val="18"/>
      <w:szCs w:val="18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BA1BBB"/>
    <w:rPr>
      <w:b/>
      <w:bCs/>
      <w:lang w:val="cs-CZ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BA1BBB"/>
    <w:rPr>
      <w:b/>
      <w:bCs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0254D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8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ČVUT-PLATNE-BARVY">
      <a:dk1>
        <a:srgbClr val="003399"/>
      </a:dk1>
      <a:lt1>
        <a:sysClr val="window" lastClr="FFFFFF"/>
      </a:lt1>
      <a:dk2>
        <a:srgbClr val="9FAEE5"/>
      </a:dk2>
      <a:lt2>
        <a:srgbClr val="E7E6E6"/>
      </a:lt2>
      <a:accent1>
        <a:srgbClr val="FDC608"/>
      </a:accent1>
      <a:accent2>
        <a:srgbClr val="98C222"/>
      </a:accent2>
      <a:accent3>
        <a:srgbClr val="3C7486"/>
      </a:accent3>
      <a:accent4>
        <a:srgbClr val="FFCC00"/>
      </a:accent4>
      <a:accent5>
        <a:srgbClr val="BBBCBC"/>
      </a:accent5>
      <a:accent6>
        <a:srgbClr val="FDC608"/>
      </a:accent6>
      <a:hlink>
        <a:srgbClr val="98C222"/>
      </a:hlink>
      <a:folHlink>
        <a:srgbClr val="3C7486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FC0D7-AC63-4422-A048-562C18CA4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2084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Cora Koblížková</dc:creator>
  <cp:lastModifiedBy>Florin Popescu</cp:lastModifiedBy>
  <cp:revision>9</cp:revision>
  <dcterms:created xsi:type="dcterms:W3CDTF">2018-11-02T14:20:00Z</dcterms:created>
  <dcterms:modified xsi:type="dcterms:W3CDTF">2018-11-12T09:09:00Z</dcterms:modified>
</cp:coreProperties>
</file>