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50A" w:rsidRPr="007613A9" w:rsidRDefault="00B0750A" w:rsidP="00AF0A38">
      <w:pPr>
        <w:jc w:val="left"/>
        <w:rPr>
          <w:b/>
          <w:color w:val="22408F"/>
          <w:sz w:val="32"/>
          <w:szCs w:val="32"/>
          <w:lang w:val="en-GB"/>
        </w:rPr>
      </w:pPr>
      <w:r w:rsidRPr="00C41EAB">
        <w:rPr>
          <w:b/>
          <w:color w:val="22408F"/>
          <w:sz w:val="26"/>
          <w:szCs w:val="26"/>
          <w:lang w:val="es-ES"/>
        </w:rPr>
        <w:t xml:space="preserve">  </w:t>
      </w:r>
      <w:r w:rsidRPr="00C41EAB">
        <w:rPr>
          <w:b/>
          <w:color w:val="22408F"/>
          <w:sz w:val="32"/>
          <w:szCs w:val="32"/>
          <w:lang w:val="es-ES"/>
        </w:rPr>
        <w:t xml:space="preserve"> </w:t>
      </w:r>
    </w:p>
    <w:p w:rsidR="00AF0A38" w:rsidRPr="00C41EAB" w:rsidRDefault="00832BCA" w:rsidP="00C41EAB">
      <w:pPr>
        <w:jc w:val="center"/>
        <w:rPr>
          <w:color w:val="25408F"/>
          <w:lang w:val="es-ES"/>
        </w:rPr>
      </w:pPr>
      <w:r w:rsidRPr="007613A9">
        <w:rPr>
          <w:b/>
          <w:noProof/>
          <w:color w:val="22408F"/>
          <w:sz w:val="26"/>
          <w:szCs w:val="26"/>
          <w:lang w:eastAsia="sk-SK"/>
        </w:rPr>
        <w:drawing>
          <wp:anchor distT="0" distB="0" distL="114300" distR="114300" simplePos="0" relativeHeight="251657728" behindDoc="0" locked="0" layoutInCell="1" allowOverlap="1" wp14:anchorId="55CE1B93" wp14:editId="5F04A839">
            <wp:simplePos x="0" y="0"/>
            <wp:positionH relativeFrom="margin">
              <wp:posOffset>-788670</wp:posOffset>
            </wp:positionH>
            <wp:positionV relativeFrom="paragraph">
              <wp:posOffset>57785</wp:posOffset>
            </wp:positionV>
            <wp:extent cx="1133475" cy="603885"/>
            <wp:effectExtent l="0" t="0" r="9525" b="5715"/>
            <wp:wrapNone/>
            <wp:docPr id="4" name="Obrázok 3" descr="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jpg"/>
                    <pic:cNvPicPr/>
                  </pic:nvPicPr>
                  <pic:blipFill>
                    <a:blip r:embed="rId6" cstate="print"/>
                    <a:stretch>
                      <a:fillRect/>
                    </a:stretch>
                  </pic:blipFill>
                  <pic:spPr>
                    <a:xfrm>
                      <a:off x="0" y="0"/>
                      <a:ext cx="1133475" cy="603885"/>
                    </a:xfrm>
                    <a:prstGeom prst="rect">
                      <a:avLst/>
                    </a:prstGeom>
                  </pic:spPr>
                </pic:pic>
              </a:graphicData>
            </a:graphic>
            <wp14:sizeRelH relativeFrom="margin">
              <wp14:pctWidth>0</wp14:pctWidth>
            </wp14:sizeRelH>
          </wp:anchor>
        </w:drawing>
      </w:r>
      <w:r>
        <w:rPr>
          <w:noProof/>
          <w:color w:val="25408F"/>
          <w:lang w:eastAsia="sk-SK"/>
        </w:rPr>
        <w:drawing>
          <wp:anchor distT="0" distB="0" distL="114300" distR="114300" simplePos="0" relativeHeight="251661824" behindDoc="0" locked="0" layoutInCell="1" allowOverlap="1" wp14:anchorId="4259FCC6" wp14:editId="114316CB">
            <wp:simplePos x="0" y="0"/>
            <wp:positionH relativeFrom="column">
              <wp:posOffset>5081270</wp:posOffset>
            </wp:positionH>
            <wp:positionV relativeFrom="paragraph">
              <wp:posOffset>168275</wp:posOffset>
            </wp:positionV>
            <wp:extent cx="1476375" cy="560070"/>
            <wp:effectExtent l="0" t="0" r="9525" b="0"/>
            <wp:wrapThrough wrapText="bothSides">
              <wp:wrapPolygon edited="0">
                <wp:start x="0" y="0"/>
                <wp:lineTo x="0" y="20571"/>
                <wp:lineTo x="21461" y="20571"/>
                <wp:lineTo x="21461" y="0"/>
                <wp:lineTo x="0" y="0"/>
              </wp:wrapPolygon>
            </wp:wrapThrough>
            <wp:docPr id="10" name="Obrázok 10" descr="C:\Users\anna.janusova\AppData\Local\Microsoft\Windows\INetCache\Content.Word\standard logo image - ResInfra@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a.janusova\AppData\Local\Microsoft\Windows\INetCache\Content.Word\standard logo image - ResInfra@D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56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42A">
        <w:rPr>
          <w:noProof/>
          <w:lang w:eastAsia="sk-SK"/>
        </w:rPr>
        <w:t xml:space="preserve">      </w:t>
      </w:r>
      <w:r w:rsidR="00D303AD">
        <w:rPr>
          <w:noProof/>
          <w:lang w:eastAsia="sk-SK"/>
        </w:rPr>
        <w:t xml:space="preserve">   </w:t>
      </w:r>
      <w:r w:rsidR="005C542A">
        <w:rPr>
          <w:noProof/>
          <w:lang w:eastAsia="sk-SK"/>
        </w:rPr>
        <w:t xml:space="preserve">   </w:t>
      </w:r>
      <w:r>
        <w:rPr>
          <w:noProof/>
          <w:lang w:eastAsia="sk-SK"/>
        </w:rPr>
        <w:drawing>
          <wp:inline distT="0" distB="0" distL="0" distR="0" wp14:anchorId="0BDD111F" wp14:editId="3AE686F0">
            <wp:extent cx="1209675" cy="657225"/>
            <wp:effectExtent l="0" t="0" r="9525" b="9525"/>
            <wp:docPr id="1" name="Obrázok 1" descr="C:\Users\petrasova.vier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sova.viera\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657225"/>
                    </a:xfrm>
                    <a:prstGeom prst="rect">
                      <a:avLst/>
                    </a:prstGeom>
                    <a:noFill/>
                    <a:ln>
                      <a:noFill/>
                    </a:ln>
                  </pic:spPr>
                </pic:pic>
              </a:graphicData>
            </a:graphic>
          </wp:inline>
        </w:drawing>
      </w:r>
      <w:r w:rsidR="005C542A">
        <w:rPr>
          <w:noProof/>
          <w:lang w:eastAsia="sk-SK"/>
        </w:rPr>
        <w:t xml:space="preserve">    </w:t>
      </w:r>
      <w:r w:rsidR="005C542A">
        <w:rPr>
          <w:noProof/>
          <w:lang w:eastAsia="sk-SK"/>
        </w:rPr>
        <w:drawing>
          <wp:inline distT="0" distB="0" distL="0" distR="0" wp14:anchorId="465E6BAC" wp14:editId="2F557D74">
            <wp:extent cx="1466850" cy="657225"/>
            <wp:effectExtent l="0" t="0" r="0" b="9525"/>
            <wp:docPr id="3" name="Obrázok 3" descr="C:\Users\petrasova.viera\Desktop\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rasova.viera\Desktop\logo_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657225"/>
                    </a:xfrm>
                    <a:prstGeom prst="rect">
                      <a:avLst/>
                    </a:prstGeom>
                    <a:noFill/>
                    <a:ln>
                      <a:noFill/>
                    </a:ln>
                  </pic:spPr>
                </pic:pic>
              </a:graphicData>
            </a:graphic>
          </wp:inline>
        </w:drawing>
      </w:r>
      <w:r w:rsidR="00C41EAB">
        <w:rPr>
          <w:color w:val="25408F"/>
          <w:lang w:val="es-ES"/>
        </w:rPr>
        <w:t xml:space="preserve">    </w:t>
      </w:r>
      <w:r w:rsidR="00C41EAB" w:rsidRPr="007613A9">
        <w:rPr>
          <w:noProof/>
          <w:color w:val="1F497D"/>
          <w:lang w:eastAsia="sk-SK"/>
        </w:rPr>
        <w:drawing>
          <wp:inline distT="0" distB="0" distL="0" distR="0" wp14:anchorId="7DBA880E" wp14:editId="780274C6">
            <wp:extent cx="1529953" cy="489585"/>
            <wp:effectExtent l="0" t="0" r="0" b="5715"/>
            <wp:docPr id="2" name="Obrázok 2" descr="cid:image002.gif@01D1C628.F106A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2.gif@01D1C628.F106A0F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598063" cy="511380"/>
                    </a:xfrm>
                    <a:prstGeom prst="rect">
                      <a:avLst/>
                    </a:prstGeom>
                    <a:noFill/>
                    <a:ln>
                      <a:noFill/>
                    </a:ln>
                  </pic:spPr>
                </pic:pic>
              </a:graphicData>
            </a:graphic>
          </wp:inline>
        </w:drawing>
      </w:r>
    </w:p>
    <w:p w:rsidR="00A6178F" w:rsidRPr="00C41EAB" w:rsidRDefault="00D303AD" w:rsidP="00B0750A">
      <w:pPr>
        <w:ind w:left="-283"/>
        <w:jc w:val="center"/>
        <w:rPr>
          <w:b/>
          <w:color w:val="FFFFFF" w:themeColor="background1"/>
          <w:sz w:val="28"/>
          <w:szCs w:val="28"/>
          <w:lang w:val="es-ES"/>
        </w:rPr>
      </w:pPr>
      <w:r>
        <w:rPr>
          <w:b/>
          <w:noProof/>
          <w:color w:val="FFFFFF" w:themeColor="background1"/>
          <w:lang w:eastAsia="sk-SK"/>
        </w:rPr>
        <mc:AlternateContent>
          <mc:Choice Requires="wps">
            <w:drawing>
              <wp:anchor distT="0" distB="0" distL="114300" distR="114300" simplePos="0" relativeHeight="251658752" behindDoc="1" locked="0" layoutInCell="1" allowOverlap="1">
                <wp:simplePos x="0" y="0"/>
                <wp:positionH relativeFrom="column">
                  <wp:posOffset>-991870</wp:posOffset>
                </wp:positionH>
                <wp:positionV relativeFrom="paragraph">
                  <wp:posOffset>283845</wp:posOffset>
                </wp:positionV>
                <wp:extent cx="8609965" cy="511810"/>
                <wp:effectExtent l="0" t="0" r="635" b="254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9965" cy="511810"/>
                        </a:xfrm>
                        <a:prstGeom prst="roundRect">
                          <a:avLst>
                            <a:gd name="adj" fmla="val 16667"/>
                          </a:avLst>
                        </a:prstGeom>
                        <a:solidFill>
                          <a:srgbClr val="22408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874E5" w:rsidRDefault="008874E5" w:rsidP="008874E5">
                            <w:pPr>
                              <w:jc w:val="center"/>
                            </w:pPr>
                          </w:p>
                          <w:p w:rsidR="008874E5" w:rsidRDefault="008874E5" w:rsidP="008874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78.1pt;margin-top:22.35pt;width:677.95pt;height:4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" fillcolor="#22408f" stroked="f">
                <v:textbox>
                  <w:txbxContent>
                    <w:p w:rsidR="008874E5" w:rsidRDefault="008874E5" w:rsidP="008874E5">
                      <w:pPr>
                        <w:jc w:val="center"/>
                      </w:pPr>
                    </w:p>
                    <w:p w:rsidR="008874E5" w:rsidRDefault="008874E5" w:rsidP="008874E5">
                      <w:pPr>
                        <w:jc w:val="center"/>
                      </w:pPr>
                    </w:p>
                  </w:txbxContent>
                </v:textbox>
              </v:roundrect>
            </w:pict>
          </mc:Fallback>
        </mc:AlternateContent>
      </w:r>
    </w:p>
    <w:p w:rsidR="008874E5" w:rsidRPr="007613A9" w:rsidRDefault="007F7CCB" w:rsidP="00112AE6">
      <w:pPr>
        <w:ind w:left="-283"/>
        <w:jc w:val="center"/>
        <w:rPr>
          <w:b/>
          <w:color w:val="FFFFFF" w:themeColor="background1"/>
          <w:sz w:val="44"/>
          <w:szCs w:val="44"/>
          <w:lang w:val="en-GB"/>
        </w:rPr>
      </w:pPr>
      <w:r>
        <w:rPr>
          <w:b/>
          <w:color w:val="FFFFFF" w:themeColor="background1"/>
          <w:sz w:val="44"/>
          <w:szCs w:val="44"/>
          <w:lang w:val="en-GB"/>
        </w:rPr>
        <w:t>European Research Infrastructures</w:t>
      </w:r>
    </w:p>
    <w:p w:rsidR="008874E5" w:rsidRPr="007613A9" w:rsidRDefault="008874E5" w:rsidP="00112AE6">
      <w:pPr>
        <w:ind w:left="-283"/>
        <w:jc w:val="center"/>
        <w:rPr>
          <w:b/>
          <w:color w:val="FFFFFF" w:themeColor="background1"/>
          <w:sz w:val="44"/>
          <w:szCs w:val="44"/>
          <w:lang w:val="en-GB"/>
        </w:rPr>
      </w:pPr>
    </w:p>
    <w:p w:rsidR="008874E5" w:rsidRPr="007613A9" w:rsidRDefault="00D303AD" w:rsidP="008874E5">
      <w:pPr>
        <w:spacing w:after="0" w:line="240" w:lineRule="auto"/>
        <w:ind w:left="-283"/>
        <w:jc w:val="left"/>
        <w:rPr>
          <w:b/>
          <w:color w:val="25408F"/>
          <w:sz w:val="24"/>
          <w:szCs w:val="24"/>
          <w:lang w:val="en-GB"/>
        </w:rPr>
      </w:pPr>
      <w:r>
        <w:rPr>
          <w:b/>
          <w:noProof/>
          <w:color w:val="FFFFFF" w:themeColor="background1"/>
          <w:sz w:val="26"/>
          <w:szCs w:val="26"/>
          <w:lang w:eastAsia="sk-SK"/>
        </w:rPr>
        <mc:AlternateContent>
          <mc:Choice Requires="wps">
            <w:drawing>
              <wp:anchor distT="0" distB="0" distL="114300" distR="114300" simplePos="0" relativeHeight="251655680" behindDoc="1" locked="0" layoutInCell="1" allowOverlap="1">
                <wp:simplePos x="0" y="0"/>
                <wp:positionH relativeFrom="column">
                  <wp:posOffset>11221720</wp:posOffset>
                </wp:positionH>
                <wp:positionV relativeFrom="paragraph">
                  <wp:posOffset>73660</wp:posOffset>
                </wp:positionV>
                <wp:extent cx="7734300" cy="1075055"/>
                <wp:effectExtent l="0" t="0" r="19050" b="1079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0" cy="1075055"/>
                        </a:xfrm>
                        <a:prstGeom prst="rect">
                          <a:avLst/>
                        </a:prstGeom>
                        <a:solidFill>
                          <a:srgbClr val="25408F"/>
                        </a:solidFill>
                        <a:ln w="9525">
                          <a:solidFill>
                            <a:srgbClr val="25408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23461" id="Rectangle 2" o:spid="_x0000_s1026" style="position:absolute;margin-left:883.6pt;margin-top:5.8pt;width:609pt;height:8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" fillcolor="#25408f" strokecolor="#25408f"/>
            </w:pict>
          </mc:Fallback>
        </mc:AlternateContent>
      </w:r>
      <w:r w:rsidR="009E318A" w:rsidRPr="007613A9">
        <w:rPr>
          <w:b/>
          <w:color w:val="25408F"/>
          <w:sz w:val="24"/>
          <w:szCs w:val="24"/>
          <w:lang w:val="en-GB"/>
        </w:rPr>
        <w:t>Event</w:t>
      </w:r>
      <w:r w:rsidR="008874E5" w:rsidRPr="007613A9">
        <w:rPr>
          <w:b/>
          <w:color w:val="25408F"/>
          <w:sz w:val="24"/>
          <w:szCs w:val="24"/>
          <w:lang w:val="en-GB"/>
        </w:rPr>
        <w:t>:</w:t>
      </w:r>
      <w:r w:rsidR="008874E5" w:rsidRPr="007613A9">
        <w:rPr>
          <w:b/>
          <w:color w:val="25408F"/>
          <w:sz w:val="24"/>
          <w:szCs w:val="24"/>
          <w:lang w:val="en-GB"/>
        </w:rPr>
        <w:tab/>
      </w:r>
      <w:r w:rsidR="009E318A" w:rsidRPr="007613A9">
        <w:rPr>
          <w:b/>
          <w:color w:val="25408F"/>
          <w:sz w:val="24"/>
          <w:szCs w:val="24"/>
          <w:lang w:val="en-GB"/>
        </w:rPr>
        <w:t xml:space="preserve">             Semina</w:t>
      </w:r>
      <w:r w:rsidR="005441EE" w:rsidRPr="007613A9">
        <w:rPr>
          <w:b/>
          <w:color w:val="25408F"/>
          <w:sz w:val="24"/>
          <w:szCs w:val="24"/>
          <w:lang w:val="en-GB"/>
        </w:rPr>
        <w:t>r</w:t>
      </w:r>
    </w:p>
    <w:p w:rsidR="00B57349" w:rsidRPr="007613A9" w:rsidRDefault="00F52755" w:rsidP="00DA06D9">
      <w:pPr>
        <w:tabs>
          <w:tab w:val="left" w:pos="993"/>
        </w:tabs>
        <w:spacing w:after="0" w:line="240" w:lineRule="auto"/>
        <w:ind w:left="-283"/>
        <w:jc w:val="left"/>
        <w:rPr>
          <w:b/>
          <w:color w:val="25408F"/>
          <w:sz w:val="24"/>
          <w:szCs w:val="24"/>
          <w:lang w:val="en-GB"/>
        </w:rPr>
      </w:pPr>
      <w:r w:rsidRPr="007613A9">
        <w:rPr>
          <w:b/>
          <w:color w:val="25408F"/>
          <w:sz w:val="24"/>
          <w:szCs w:val="24"/>
          <w:lang w:val="en-GB"/>
        </w:rPr>
        <w:t>D</w:t>
      </w:r>
      <w:r w:rsidR="009E318A" w:rsidRPr="007613A9">
        <w:rPr>
          <w:b/>
          <w:color w:val="25408F"/>
          <w:sz w:val="24"/>
          <w:szCs w:val="24"/>
          <w:lang w:val="en-GB"/>
        </w:rPr>
        <w:t>ate</w:t>
      </w:r>
      <w:r w:rsidRPr="007613A9">
        <w:rPr>
          <w:b/>
          <w:color w:val="25408F"/>
          <w:sz w:val="24"/>
          <w:szCs w:val="24"/>
          <w:lang w:val="en-GB"/>
        </w:rPr>
        <w:t>:</w:t>
      </w:r>
      <w:r w:rsidR="007C7F96" w:rsidRPr="007613A9">
        <w:rPr>
          <w:b/>
          <w:color w:val="25408F"/>
          <w:sz w:val="24"/>
          <w:szCs w:val="24"/>
          <w:lang w:val="en-GB"/>
        </w:rPr>
        <w:t xml:space="preserve">  </w:t>
      </w:r>
      <w:r w:rsidR="00DA06D9" w:rsidRPr="007613A9">
        <w:rPr>
          <w:b/>
          <w:color w:val="25408F"/>
          <w:sz w:val="24"/>
          <w:szCs w:val="24"/>
          <w:lang w:val="en-GB"/>
        </w:rPr>
        <w:tab/>
      </w:r>
      <w:r w:rsidR="008874E5" w:rsidRPr="007613A9">
        <w:rPr>
          <w:b/>
          <w:color w:val="25408F"/>
          <w:sz w:val="24"/>
          <w:szCs w:val="24"/>
          <w:lang w:val="en-GB"/>
        </w:rPr>
        <w:tab/>
      </w:r>
      <w:r w:rsidR="007F7CCB">
        <w:rPr>
          <w:b/>
          <w:color w:val="25408F"/>
          <w:sz w:val="24"/>
          <w:szCs w:val="24"/>
          <w:lang w:val="en-GB"/>
        </w:rPr>
        <w:t>2</w:t>
      </w:r>
      <w:r w:rsidR="007F7CCB" w:rsidRPr="007F7CCB">
        <w:rPr>
          <w:b/>
          <w:color w:val="25408F"/>
          <w:sz w:val="24"/>
          <w:szCs w:val="24"/>
          <w:vertAlign w:val="superscript"/>
          <w:lang w:val="en-GB"/>
        </w:rPr>
        <w:t>nd</w:t>
      </w:r>
      <w:r w:rsidR="007F7CCB">
        <w:rPr>
          <w:b/>
          <w:color w:val="25408F"/>
          <w:sz w:val="24"/>
          <w:szCs w:val="24"/>
          <w:lang w:val="en-GB"/>
        </w:rPr>
        <w:t xml:space="preserve"> February 2018</w:t>
      </w:r>
    </w:p>
    <w:p w:rsidR="009E318A" w:rsidRPr="007613A9" w:rsidRDefault="007C7F96" w:rsidP="0078613B">
      <w:pPr>
        <w:tabs>
          <w:tab w:val="left" w:pos="993"/>
        </w:tabs>
        <w:spacing w:after="0" w:line="240" w:lineRule="auto"/>
        <w:ind w:left="-283" w:hanging="1410"/>
        <w:jc w:val="left"/>
        <w:rPr>
          <w:b/>
          <w:color w:val="25408F"/>
          <w:sz w:val="24"/>
          <w:szCs w:val="24"/>
          <w:lang w:val="en-GB"/>
        </w:rPr>
      </w:pPr>
      <w:r w:rsidRPr="007613A9">
        <w:rPr>
          <w:b/>
          <w:color w:val="25408F"/>
          <w:sz w:val="24"/>
          <w:szCs w:val="24"/>
          <w:lang w:val="en-GB"/>
        </w:rPr>
        <w:t xml:space="preserve">     </w:t>
      </w:r>
      <w:r w:rsidR="00112AE6" w:rsidRPr="007613A9">
        <w:rPr>
          <w:b/>
          <w:color w:val="25408F"/>
          <w:sz w:val="24"/>
          <w:szCs w:val="24"/>
          <w:lang w:val="en-GB"/>
        </w:rPr>
        <w:tab/>
      </w:r>
      <w:r w:rsidR="009E318A" w:rsidRPr="007613A9">
        <w:rPr>
          <w:b/>
          <w:color w:val="25408F"/>
          <w:sz w:val="24"/>
          <w:szCs w:val="24"/>
          <w:lang w:val="en-GB"/>
        </w:rPr>
        <w:t>Venue</w:t>
      </w:r>
      <w:r w:rsidR="00F52755" w:rsidRPr="007613A9">
        <w:rPr>
          <w:b/>
          <w:color w:val="25408F"/>
          <w:sz w:val="24"/>
          <w:szCs w:val="24"/>
          <w:lang w:val="en-GB"/>
        </w:rPr>
        <w:t>:</w:t>
      </w:r>
      <w:r w:rsidR="00DA06D9" w:rsidRPr="007613A9">
        <w:rPr>
          <w:b/>
          <w:color w:val="25408F"/>
          <w:sz w:val="24"/>
          <w:szCs w:val="24"/>
          <w:lang w:val="en-GB"/>
        </w:rPr>
        <w:tab/>
      </w:r>
      <w:r w:rsidR="008874E5" w:rsidRPr="007613A9">
        <w:rPr>
          <w:b/>
          <w:color w:val="25408F"/>
          <w:sz w:val="24"/>
          <w:szCs w:val="24"/>
          <w:lang w:val="en-GB"/>
        </w:rPr>
        <w:tab/>
      </w:r>
      <w:r w:rsidR="009E318A" w:rsidRPr="007613A9">
        <w:rPr>
          <w:b/>
          <w:color w:val="25408F"/>
          <w:sz w:val="24"/>
          <w:szCs w:val="24"/>
          <w:lang w:val="en-GB"/>
        </w:rPr>
        <w:t>Slovak Centre of Scientific and Technical Information</w:t>
      </w:r>
      <w:r w:rsidR="0078613B" w:rsidRPr="007613A9">
        <w:rPr>
          <w:b/>
          <w:color w:val="25408F"/>
          <w:sz w:val="24"/>
          <w:szCs w:val="24"/>
          <w:lang w:val="en-GB"/>
        </w:rPr>
        <w:t xml:space="preserve">, Lamačská cesta 8/A, </w:t>
      </w:r>
      <w:r w:rsidR="009E318A" w:rsidRPr="007613A9">
        <w:rPr>
          <w:b/>
          <w:color w:val="25408F"/>
          <w:sz w:val="24"/>
          <w:szCs w:val="24"/>
          <w:lang w:val="en-GB"/>
        </w:rPr>
        <w:t xml:space="preserve">  </w:t>
      </w:r>
    </w:p>
    <w:p w:rsidR="008371F3" w:rsidRPr="007613A9" w:rsidRDefault="009E318A" w:rsidP="009E318A">
      <w:pPr>
        <w:tabs>
          <w:tab w:val="left" w:pos="993"/>
        </w:tabs>
        <w:spacing w:after="0" w:line="240" w:lineRule="auto"/>
        <w:jc w:val="left"/>
        <w:rPr>
          <w:b/>
          <w:color w:val="25408F"/>
          <w:sz w:val="24"/>
          <w:szCs w:val="24"/>
          <w:lang w:val="en-GB"/>
        </w:rPr>
      </w:pPr>
      <w:r w:rsidRPr="007613A9">
        <w:rPr>
          <w:b/>
          <w:color w:val="25408F"/>
          <w:sz w:val="24"/>
          <w:szCs w:val="24"/>
          <w:lang w:val="en-GB"/>
        </w:rPr>
        <w:t xml:space="preserve">                          </w:t>
      </w:r>
      <w:r w:rsidR="0078613B" w:rsidRPr="007613A9">
        <w:rPr>
          <w:b/>
          <w:color w:val="25408F"/>
          <w:sz w:val="24"/>
          <w:szCs w:val="24"/>
          <w:lang w:val="en-GB"/>
        </w:rPr>
        <w:t>Bratislava</w:t>
      </w:r>
      <w:r w:rsidR="00C45612" w:rsidRPr="007613A9">
        <w:rPr>
          <w:b/>
          <w:color w:val="25408F"/>
          <w:sz w:val="24"/>
          <w:szCs w:val="24"/>
          <w:lang w:val="en-GB"/>
        </w:rPr>
        <w:t>, Conference room</w:t>
      </w:r>
      <w:r w:rsidR="00294EFE" w:rsidRPr="007613A9">
        <w:rPr>
          <w:b/>
          <w:color w:val="25408F"/>
          <w:sz w:val="24"/>
          <w:szCs w:val="24"/>
          <w:lang w:val="en-GB"/>
        </w:rPr>
        <w:t>, 2</w:t>
      </w:r>
      <w:r w:rsidR="00294EFE" w:rsidRPr="007613A9">
        <w:rPr>
          <w:b/>
          <w:color w:val="25408F"/>
          <w:sz w:val="24"/>
          <w:szCs w:val="24"/>
          <w:vertAlign w:val="superscript"/>
          <w:lang w:val="en-GB"/>
        </w:rPr>
        <w:t>nd</w:t>
      </w:r>
      <w:r w:rsidR="00294EFE" w:rsidRPr="007613A9">
        <w:rPr>
          <w:b/>
          <w:color w:val="25408F"/>
          <w:sz w:val="24"/>
          <w:szCs w:val="24"/>
          <w:lang w:val="en-GB"/>
        </w:rPr>
        <w:t xml:space="preserve"> floor</w:t>
      </w:r>
    </w:p>
    <w:p w:rsidR="00F52755" w:rsidRPr="007613A9" w:rsidRDefault="00F52755" w:rsidP="00B57349">
      <w:pPr>
        <w:spacing w:after="0" w:line="240" w:lineRule="auto"/>
        <w:jc w:val="left"/>
        <w:rPr>
          <w:b/>
          <w:color w:val="FFFFFF" w:themeColor="background1"/>
          <w:sz w:val="18"/>
          <w:szCs w:val="18"/>
          <w:lang w:val="en-GB"/>
        </w:rPr>
      </w:pPr>
    </w:p>
    <w:p w:rsidR="006906C1" w:rsidRPr="007613A9" w:rsidRDefault="006906C1" w:rsidP="00E63930">
      <w:pPr>
        <w:spacing w:after="0" w:line="240" w:lineRule="auto"/>
        <w:ind w:left="-284"/>
        <w:rPr>
          <w:color w:val="25408F"/>
          <w:lang w:val="en-GB"/>
        </w:rPr>
      </w:pPr>
    </w:p>
    <w:p w:rsidR="007F7CCB" w:rsidRDefault="007F7CCB" w:rsidP="00E63930">
      <w:pPr>
        <w:spacing w:after="0" w:line="240" w:lineRule="auto"/>
        <w:ind w:left="-284"/>
        <w:rPr>
          <w:color w:val="25408F"/>
          <w:lang w:val="en-GB"/>
        </w:rPr>
      </w:pPr>
      <w:r>
        <w:rPr>
          <w:color w:val="25408F"/>
          <w:lang w:val="en-GB"/>
        </w:rPr>
        <w:t>The seminar on functioning of European Research Infrastructures will focus on new work programmes for 2018/2019 as well as the rules and challenges accompanying the life and services of European Research Infrastructures. It should bring explanations on the use of research infrastructures not only for dire</w:t>
      </w:r>
      <w:r w:rsidR="000177FD">
        <w:rPr>
          <w:color w:val="25408F"/>
          <w:lang w:val="en-GB"/>
        </w:rPr>
        <w:t>ct H2020 beneficiaries. As such, the seminar is dedicated to the research community in general.</w:t>
      </w:r>
    </w:p>
    <w:p w:rsidR="006906C1" w:rsidRPr="00D303AD" w:rsidRDefault="006906C1" w:rsidP="00D303AD">
      <w:pPr>
        <w:spacing w:after="0" w:line="240" w:lineRule="auto"/>
        <w:ind w:left="-284"/>
        <w:rPr>
          <w:color w:val="25408F"/>
          <w:lang w:val="en-GB"/>
        </w:rPr>
      </w:pPr>
    </w:p>
    <w:p w:rsidR="00162CE9" w:rsidRPr="007613A9" w:rsidRDefault="007613A9" w:rsidP="00140B83">
      <w:pPr>
        <w:ind w:left="-284"/>
        <w:jc w:val="left"/>
        <w:rPr>
          <w:b/>
          <w:color w:val="25408F"/>
          <w:sz w:val="40"/>
          <w:szCs w:val="40"/>
          <w:lang w:val="en-GB"/>
        </w:rPr>
      </w:pPr>
      <w:r w:rsidRPr="007613A9">
        <w:rPr>
          <w:b/>
          <w:color w:val="25408F"/>
          <w:sz w:val="40"/>
          <w:szCs w:val="40"/>
          <w:lang w:val="en-GB"/>
        </w:rPr>
        <w:t>Programme</w:t>
      </w:r>
      <w:r w:rsidR="00140B83" w:rsidRPr="007613A9">
        <w:rPr>
          <w:b/>
          <w:color w:val="25408F"/>
          <w:sz w:val="40"/>
          <w:szCs w:val="40"/>
          <w:lang w:val="en-GB"/>
        </w:rPr>
        <w:t xml:space="preserve">  </w:t>
      </w:r>
    </w:p>
    <w:p w:rsidR="00140B83" w:rsidRPr="007613A9" w:rsidRDefault="00140B83" w:rsidP="006906C1">
      <w:pPr>
        <w:jc w:val="left"/>
        <w:rPr>
          <w:b/>
          <w:color w:val="25408F"/>
          <w:sz w:val="40"/>
          <w:szCs w:val="40"/>
          <w:lang w:val="en-GB"/>
        </w:rPr>
      </w:pPr>
      <w:r w:rsidRPr="007613A9">
        <w:rPr>
          <w:b/>
          <w:color w:val="25408F"/>
          <w:sz w:val="40"/>
          <w:szCs w:val="40"/>
          <w:lang w:val="en-GB"/>
        </w:rPr>
        <w:t xml:space="preserve">                                                                                                   </w:t>
      </w:r>
    </w:p>
    <w:tbl>
      <w:tblPr>
        <w:tblW w:w="9923" w:type="dxa"/>
        <w:tblInd w:w="-176"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851"/>
        <w:gridCol w:w="3969"/>
        <w:gridCol w:w="5103"/>
      </w:tblGrid>
      <w:tr w:rsidR="005015E3" w:rsidRPr="007613A9" w:rsidTr="00832BCA">
        <w:trPr>
          <w:trHeight w:val="20"/>
        </w:trPr>
        <w:tc>
          <w:tcPr>
            <w:tcW w:w="851" w:type="dxa"/>
            <w:tcBorders>
              <w:top w:val="nil"/>
              <w:bottom w:val="nil"/>
            </w:tcBorders>
            <w:shd w:val="clear" w:color="auto" w:fill="DBE5F1" w:themeFill="accent1" w:themeFillTint="33"/>
          </w:tcPr>
          <w:p w:rsidR="005015E3" w:rsidRPr="007613A9" w:rsidRDefault="00597030" w:rsidP="00685F07">
            <w:pPr>
              <w:spacing w:line="240" w:lineRule="auto"/>
              <w:contextualSpacing/>
              <w:rPr>
                <w:color w:val="25408F"/>
                <w:lang w:val="en-GB"/>
              </w:rPr>
            </w:pPr>
            <w:r>
              <w:rPr>
                <w:color w:val="25408F"/>
                <w:lang w:val="en-GB"/>
              </w:rPr>
              <w:t>0</w:t>
            </w:r>
            <w:r w:rsidR="005015E3" w:rsidRPr="007613A9">
              <w:rPr>
                <w:color w:val="25408F"/>
                <w:lang w:val="en-GB"/>
              </w:rPr>
              <w:t>8:30</w:t>
            </w:r>
          </w:p>
        </w:tc>
        <w:tc>
          <w:tcPr>
            <w:tcW w:w="3969" w:type="dxa"/>
            <w:tcBorders>
              <w:top w:val="nil"/>
              <w:bottom w:val="nil"/>
            </w:tcBorders>
            <w:shd w:val="clear" w:color="auto" w:fill="DBE5F1" w:themeFill="accent1" w:themeFillTint="33"/>
          </w:tcPr>
          <w:p w:rsidR="005015E3" w:rsidRPr="007613A9" w:rsidRDefault="005015E3" w:rsidP="00685F07">
            <w:pPr>
              <w:spacing w:line="240" w:lineRule="auto"/>
              <w:contextualSpacing/>
              <w:jc w:val="left"/>
              <w:rPr>
                <w:b/>
                <w:color w:val="25408F"/>
                <w:lang w:val="en-GB"/>
              </w:rPr>
            </w:pPr>
          </w:p>
        </w:tc>
        <w:tc>
          <w:tcPr>
            <w:tcW w:w="5103" w:type="dxa"/>
            <w:tcBorders>
              <w:top w:val="nil"/>
              <w:bottom w:val="nil"/>
            </w:tcBorders>
            <w:shd w:val="clear" w:color="auto" w:fill="DBE5F1" w:themeFill="accent1" w:themeFillTint="33"/>
          </w:tcPr>
          <w:p w:rsidR="005015E3" w:rsidRPr="007613A9" w:rsidRDefault="005015E3" w:rsidP="000C4F72">
            <w:pPr>
              <w:pStyle w:val="Hlavika"/>
              <w:contextualSpacing/>
              <w:rPr>
                <w:color w:val="25408F"/>
                <w:lang w:val="en-GB"/>
              </w:rPr>
            </w:pPr>
            <w:r w:rsidRPr="007613A9">
              <w:rPr>
                <w:color w:val="25408F"/>
                <w:lang w:val="en-GB"/>
              </w:rPr>
              <w:t>Registr</w:t>
            </w:r>
            <w:r w:rsidR="000C4F72" w:rsidRPr="007613A9">
              <w:rPr>
                <w:color w:val="25408F"/>
                <w:lang w:val="en-GB"/>
              </w:rPr>
              <w:t>ation</w:t>
            </w:r>
          </w:p>
        </w:tc>
      </w:tr>
      <w:tr w:rsidR="005015E3" w:rsidRPr="007613A9" w:rsidTr="00832BCA">
        <w:trPr>
          <w:trHeight w:val="20"/>
        </w:trPr>
        <w:tc>
          <w:tcPr>
            <w:tcW w:w="851" w:type="dxa"/>
            <w:tcBorders>
              <w:top w:val="nil"/>
              <w:bottom w:val="single" w:sz="4" w:space="0" w:color="auto"/>
            </w:tcBorders>
          </w:tcPr>
          <w:p w:rsidR="005015E3" w:rsidRPr="007613A9" w:rsidRDefault="005015E3" w:rsidP="00685F07">
            <w:pPr>
              <w:spacing w:line="240" w:lineRule="auto"/>
              <w:contextualSpacing/>
              <w:rPr>
                <w:color w:val="25408F"/>
                <w:lang w:val="en-GB"/>
              </w:rPr>
            </w:pPr>
            <w:r w:rsidRPr="007613A9">
              <w:rPr>
                <w:color w:val="25408F"/>
                <w:lang w:val="en-GB"/>
              </w:rPr>
              <w:t>09:00</w:t>
            </w:r>
          </w:p>
        </w:tc>
        <w:tc>
          <w:tcPr>
            <w:tcW w:w="3969" w:type="dxa"/>
            <w:tcBorders>
              <w:top w:val="nil"/>
              <w:bottom w:val="single" w:sz="4" w:space="0" w:color="auto"/>
            </w:tcBorders>
          </w:tcPr>
          <w:p w:rsidR="005441EE" w:rsidRPr="007613A9" w:rsidRDefault="00227F74" w:rsidP="005441EE">
            <w:pPr>
              <w:spacing w:line="240" w:lineRule="auto"/>
              <w:contextualSpacing/>
              <w:jc w:val="left"/>
              <w:rPr>
                <w:b/>
                <w:color w:val="25408F"/>
                <w:lang w:val="en-GB"/>
              </w:rPr>
            </w:pPr>
            <w:r>
              <w:rPr>
                <w:b/>
                <w:color w:val="25408F"/>
                <w:lang w:val="en-GB"/>
              </w:rPr>
              <w:t>TBC</w:t>
            </w:r>
          </w:p>
          <w:p w:rsidR="005015E3" w:rsidRPr="007613A9" w:rsidRDefault="005015E3" w:rsidP="005441EE">
            <w:pPr>
              <w:spacing w:line="240" w:lineRule="auto"/>
              <w:contextualSpacing/>
              <w:jc w:val="left"/>
              <w:rPr>
                <w:rFonts w:asciiTheme="minorHAnsi" w:hAnsiTheme="minorHAnsi" w:cstheme="minorHAnsi"/>
                <w:bCs/>
                <w:color w:val="25408F"/>
                <w:lang w:val="en-GB"/>
              </w:rPr>
            </w:pPr>
          </w:p>
        </w:tc>
        <w:tc>
          <w:tcPr>
            <w:tcW w:w="5103" w:type="dxa"/>
            <w:tcBorders>
              <w:top w:val="nil"/>
              <w:bottom w:val="single" w:sz="4" w:space="0" w:color="auto"/>
            </w:tcBorders>
          </w:tcPr>
          <w:p w:rsidR="005015E3" w:rsidRPr="007613A9" w:rsidRDefault="000C4F72" w:rsidP="00BE202E">
            <w:pPr>
              <w:spacing w:line="240" w:lineRule="auto"/>
              <w:contextualSpacing/>
              <w:rPr>
                <w:rFonts w:cstheme="minorHAnsi"/>
                <w:b/>
                <w:color w:val="25408F"/>
                <w:lang w:val="en-GB"/>
              </w:rPr>
            </w:pPr>
            <w:r w:rsidRPr="007613A9">
              <w:rPr>
                <w:rFonts w:cstheme="minorHAnsi"/>
                <w:b/>
                <w:color w:val="25408F"/>
                <w:lang w:val="en-GB"/>
              </w:rPr>
              <w:t>Opening</w:t>
            </w:r>
          </w:p>
        </w:tc>
      </w:tr>
      <w:tr w:rsidR="00FE313A" w:rsidRPr="007613A9" w:rsidTr="00832BCA">
        <w:trPr>
          <w:trHeight w:val="283"/>
        </w:trPr>
        <w:tc>
          <w:tcPr>
            <w:tcW w:w="851" w:type="dxa"/>
            <w:tcBorders>
              <w:top w:val="nil"/>
              <w:bottom w:val="single" w:sz="4" w:space="0" w:color="auto"/>
            </w:tcBorders>
          </w:tcPr>
          <w:p w:rsidR="00FE313A" w:rsidRPr="007613A9" w:rsidRDefault="00CA5352" w:rsidP="00685F07">
            <w:pPr>
              <w:spacing w:line="240" w:lineRule="auto"/>
              <w:contextualSpacing/>
              <w:rPr>
                <w:color w:val="25408F"/>
                <w:lang w:val="en-GB"/>
              </w:rPr>
            </w:pPr>
            <w:r w:rsidRPr="007613A9">
              <w:rPr>
                <w:color w:val="25408F"/>
                <w:lang w:val="en-GB"/>
              </w:rPr>
              <w:t>09:1</w:t>
            </w:r>
            <w:r w:rsidR="00227F74">
              <w:rPr>
                <w:color w:val="25408F"/>
                <w:lang w:val="en-GB"/>
              </w:rPr>
              <w:t>5</w:t>
            </w:r>
          </w:p>
        </w:tc>
        <w:tc>
          <w:tcPr>
            <w:tcW w:w="3969" w:type="dxa"/>
            <w:tcBorders>
              <w:top w:val="nil"/>
              <w:bottom w:val="single" w:sz="4" w:space="0" w:color="auto"/>
            </w:tcBorders>
          </w:tcPr>
          <w:p w:rsidR="00FE313A" w:rsidRPr="007613A9" w:rsidRDefault="00832BCA" w:rsidP="00BE202E">
            <w:pPr>
              <w:spacing w:line="240" w:lineRule="auto"/>
              <w:contextualSpacing/>
              <w:jc w:val="left"/>
              <w:rPr>
                <w:b/>
                <w:color w:val="25408F"/>
                <w:lang w:val="en-GB"/>
              </w:rPr>
            </w:pPr>
            <w:r>
              <w:rPr>
                <w:b/>
                <w:color w:val="25408F"/>
                <w:lang w:val="en-GB"/>
              </w:rPr>
              <w:t xml:space="preserve">Philippe </w:t>
            </w:r>
            <w:proofErr w:type="spellStart"/>
            <w:r>
              <w:rPr>
                <w:b/>
                <w:color w:val="25408F"/>
                <w:lang w:val="en-GB"/>
              </w:rPr>
              <w:t>Froissard</w:t>
            </w:r>
            <w:proofErr w:type="spellEnd"/>
          </w:p>
          <w:p w:rsidR="00227F74" w:rsidRDefault="00832BCA" w:rsidP="00BE202E">
            <w:pPr>
              <w:spacing w:line="240" w:lineRule="auto"/>
              <w:contextualSpacing/>
              <w:jc w:val="left"/>
              <w:rPr>
                <w:color w:val="25408F"/>
                <w:lang w:val="en-GB"/>
              </w:rPr>
            </w:pPr>
            <w:r>
              <w:rPr>
                <w:color w:val="25408F"/>
                <w:lang w:val="en-GB"/>
              </w:rPr>
              <w:t xml:space="preserve">Deputy </w:t>
            </w:r>
            <w:r w:rsidR="00227F74">
              <w:rPr>
                <w:color w:val="25408F"/>
                <w:lang w:val="en-GB"/>
              </w:rPr>
              <w:t xml:space="preserve">Head of Unit RI, </w:t>
            </w:r>
            <w:r w:rsidR="00CC1209">
              <w:rPr>
                <w:color w:val="25408F"/>
                <w:lang w:val="en-GB"/>
              </w:rPr>
              <w:t>DG RTD</w:t>
            </w:r>
          </w:p>
          <w:p w:rsidR="00FE313A" w:rsidRPr="007613A9" w:rsidRDefault="00227F74" w:rsidP="00BE202E">
            <w:pPr>
              <w:spacing w:line="240" w:lineRule="auto"/>
              <w:contextualSpacing/>
              <w:jc w:val="left"/>
              <w:rPr>
                <w:color w:val="25408F"/>
                <w:lang w:val="en-GB"/>
              </w:rPr>
            </w:pPr>
            <w:r>
              <w:rPr>
                <w:color w:val="25408F"/>
                <w:lang w:val="en-GB"/>
              </w:rPr>
              <w:t>European Commission</w:t>
            </w:r>
          </w:p>
        </w:tc>
        <w:tc>
          <w:tcPr>
            <w:tcW w:w="5103" w:type="dxa"/>
            <w:tcBorders>
              <w:top w:val="nil"/>
              <w:bottom w:val="single" w:sz="4" w:space="0" w:color="auto"/>
            </w:tcBorders>
          </w:tcPr>
          <w:p w:rsidR="00FE313A" w:rsidRDefault="00227F74" w:rsidP="000C4F72">
            <w:pPr>
              <w:spacing w:line="240" w:lineRule="auto"/>
              <w:contextualSpacing/>
              <w:rPr>
                <w:rFonts w:asciiTheme="minorHAnsi" w:hAnsiTheme="minorHAnsi" w:cstheme="minorHAnsi"/>
                <w:b/>
                <w:color w:val="25408F"/>
                <w:lang w:val="en-GB"/>
              </w:rPr>
            </w:pPr>
            <w:r>
              <w:rPr>
                <w:rFonts w:asciiTheme="minorHAnsi" w:hAnsiTheme="minorHAnsi" w:cstheme="minorHAnsi"/>
                <w:b/>
                <w:color w:val="25408F"/>
                <w:lang w:val="en-GB"/>
              </w:rPr>
              <w:t xml:space="preserve">Work programme </w:t>
            </w:r>
            <w:r w:rsidR="00CC1209">
              <w:rPr>
                <w:rFonts w:asciiTheme="minorHAnsi" w:hAnsiTheme="minorHAnsi" w:cstheme="minorHAnsi"/>
                <w:b/>
                <w:color w:val="25408F"/>
                <w:lang w:val="en-GB"/>
              </w:rPr>
              <w:t>2018/2020</w:t>
            </w:r>
          </w:p>
          <w:p w:rsidR="00CC1209" w:rsidRPr="007613A9" w:rsidRDefault="00CC1209" w:rsidP="000C4F72">
            <w:pPr>
              <w:spacing w:line="240" w:lineRule="auto"/>
              <w:contextualSpacing/>
              <w:rPr>
                <w:rFonts w:asciiTheme="minorHAnsi" w:hAnsiTheme="minorHAnsi" w:cstheme="minorHAnsi"/>
                <w:b/>
                <w:color w:val="25408F"/>
                <w:lang w:val="en-GB"/>
              </w:rPr>
            </w:pPr>
            <w:r>
              <w:rPr>
                <w:rFonts w:asciiTheme="minorHAnsi" w:hAnsiTheme="minorHAnsi" w:cstheme="minorHAnsi"/>
                <w:b/>
                <w:color w:val="25408F"/>
                <w:lang w:val="en-GB"/>
              </w:rPr>
              <w:t>New challenges and opportunities</w:t>
            </w:r>
          </w:p>
        </w:tc>
      </w:tr>
      <w:tr w:rsidR="00FE313A" w:rsidRPr="007613A9" w:rsidTr="00832BCA">
        <w:trPr>
          <w:trHeight w:val="283"/>
        </w:trPr>
        <w:tc>
          <w:tcPr>
            <w:tcW w:w="851" w:type="dxa"/>
            <w:tcBorders>
              <w:top w:val="single" w:sz="4" w:space="0" w:color="auto"/>
              <w:bottom w:val="nil"/>
            </w:tcBorders>
          </w:tcPr>
          <w:p w:rsidR="00FE313A" w:rsidRPr="007613A9" w:rsidRDefault="00597030" w:rsidP="00685F07">
            <w:pPr>
              <w:spacing w:line="240" w:lineRule="auto"/>
              <w:contextualSpacing/>
              <w:rPr>
                <w:color w:val="25408F"/>
                <w:lang w:val="en-GB"/>
              </w:rPr>
            </w:pPr>
            <w:r>
              <w:rPr>
                <w:color w:val="25408F"/>
                <w:lang w:val="en-GB"/>
              </w:rPr>
              <w:t>09:</w:t>
            </w:r>
            <w:r w:rsidR="00CA5352" w:rsidRPr="007613A9">
              <w:rPr>
                <w:color w:val="25408F"/>
                <w:lang w:val="en-GB"/>
              </w:rPr>
              <w:t>4</w:t>
            </w:r>
            <w:r w:rsidR="00832BCA">
              <w:rPr>
                <w:color w:val="25408F"/>
                <w:lang w:val="en-GB"/>
              </w:rPr>
              <w:t>5</w:t>
            </w:r>
          </w:p>
        </w:tc>
        <w:tc>
          <w:tcPr>
            <w:tcW w:w="3969" w:type="dxa"/>
            <w:tcBorders>
              <w:top w:val="single" w:sz="4" w:space="0" w:color="auto"/>
              <w:bottom w:val="nil"/>
            </w:tcBorders>
          </w:tcPr>
          <w:p w:rsidR="00FE313A" w:rsidRPr="007613A9" w:rsidRDefault="00CC1209" w:rsidP="007D4E87">
            <w:pPr>
              <w:spacing w:line="240" w:lineRule="auto"/>
              <w:contextualSpacing/>
              <w:jc w:val="left"/>
              <w:rPr>
                <w:b/>
                <w:color w:val="25408F"/>
                <w:lang w:val="en-GB"/>
              </w:rPr>
            </w:pPr>
            <w:r>
              <w:rPr>
                <w:b/>
                <w:color w:val="25408F"/>
                <w:lang w:val="en-GB"/>
              </w:rPr>
              <w:t>Anton Lavrin</w:t>
            </w:r>
          </w:p>
          <w:p w:rsidR="00FE313A" w:rsidRPr="007613A9" w:rsidRDefault="00CC1209" w:rsidP="007D4E87">
            <w:pPr>
              <w:spacing w:line="240" w:lineRule="auto"/>
              <w:contextualSpacing/>
              <w:jc w:val="left"/>
              <w:rPr>
                <w:color w:val="25408F"/>
                <w:lang w:val="en-GB"/>
              </w:rPr>
            </w:pPr>
            <w:r>
              <w:rPr>
                <w:color w:val="25408F"/>
                <w:lang w:val="en-GB"/>
              </w:rPr>
              <w:t>Member of Programme Committee – Research Infrastructures</w:t>
            </w:r>
          </w:p>
        </w:tc>
        <w:tc>
          <w:tcPr>
            <w:tcW w:w="5103" w:type="dxa"/>
            <w:tcBorders>
              <w:top w:val="single" w:sz="4" w:space="0" w:color="auto"/>
              <w:bottom w:val="nil"/>
            </w:tcBorders>
          </w:tcPr>
          <w:p w:rsidR="00FE313A" w:rsidRDefault="00CC1209" w:rsidP="002B539A">
            <w:pPr>
              <w:spacing w:line="240" w:lineRule="auto"/>
              <w:contextualSpacing/>
              <w:rPr>
                <w:b/>
                <w:color w:val="25408F"/>
                <w:lang w:val="en-GB"/>
              </w:rPr>
            </w:pPr>
            <w:r>
              <w:rPr>
                <w:b/>
                <w:color w:val="25408F"/>
                <w:lang w:val="en-GB"/>
              </w:rPr>
              <w:t>Success and direct participation of Slovak institutions</w:t>
            </w:r>
          </w:p>
          <w:p w:rsidR="00CC1209" w:rsidRPr="007613A9" w:rsidRDefault="00CC1209" w:rsidP="002B539A">
            <w:pPr>
              <w:spacing w:line="240" w:lineRule="auto"/>
              <w:contextualSpacing/>
              <w:rPr>
                <w:b/>
                <w:color w:val="25408F"/>
                <w:lang w:val="en-GB"/>
              </w:rPr>
            </w:pPr>
            <w:r>
              <w:rPr>
                <w:b/>
                <w:color w:val="25408F"/>
                <w:lang w:val="en-GB"/>
              </w:rPr>
              <w:t>in research infrastructures</w:t>
            </w:r>
          </w:p>
        </w:tc>
      </w:tr>
      <w:tr w:rsidR="00FE313A" w:rsidRPr="007613A9" w:rsidTr="00832BCA">
        <w:trPr>
          <w:trHeight w:val="283"/>
        </w:trPr>
        <w:tc>
          <w:tcPr>
            <w:tcW w:w="851" w:type="dxa"/>
            <w:tcBorders>
              <w:top w:val="single" w:sz="4" w:space="0" w:color="auto"/>
              <w:bottom w:val="nil"/>
            </w:tcBorders>
          </w:tcPr>
          <w:p w:rsidR="00FE313A" w:rsidRPr="007613A9" w:rsidRDefault="00832BCA" w:rsidP="00685F07">
            <w:pPr>
              <w:spacing w:line="240" w:lineRule="auto"/>
              <w:contextualSpacing/>
              <w:rPr>
                <w:color w:val="25408F"/>
                <w:lang w:val="en-GB"/>
              </w:rPr>
            </w:pPr>
            <w:r>
              <w:rPr>
                <w:color w:val="25408F"/>
                <w:lang w:val="en-GB"/>
              </w:rPr>
              <w:t>10:15</w:t>
            </w:r>
          </w:p>
        </w:tc>
        <w:tc>
          <w:tcPr>
            <w:tcW w:w="3969" w:type="dxa"/>
            <w:tcBorders>
              <w:top w:val="single" w:sz="4" w:space="0" w:color="auto"/>
              <w:bottom w:val="nil"/>
            </w:tcBorders>
          </w:tcPr>
          <w:p w:rsidR="00FE313A" w:rsidRPr="007613A9" w:rsidRDefault="00CC1209" w:rsidP="007D4E87">
            <w:pPr>
              <w:spacing w:line="240" w:lineRule="auto"/>
              <w:contextualSpacing/>
              <w:jc w:val="left"/>
              <w:rPr>
                <w:color w:val="25408F"/>
                <w:lang w:val="en-GB"/>
              </w:rPr>
            </w:pPr>
            <w:r>
              <w:rPr>
                <w:rFonts w:asciiTheme="minorHAnsi" w:hAnsiTheme="minorHAnsi" w:cstheme="minorHAnsi"/>
                <w:b/>
                <w:bCs/>
                <w:color w:val="25408F"/>
                <w:lang w:val="en-GB"/>
              </w:rPr>
              <w:t xml:space="preserve">Ladislav </w:t>
            </w:r>
            <w:proofErr w:type="spellStart"/>
            <w:r>
              <w:rPr>
                <w:rFonts w:asciiTheme="minorHAnsi" w:hAnsiTheme="minorHAnsi" w:cstheme="minorHAnsi"/>
                <w:b/>
                <w:bCs/>
                <w:color w:val="25408F"/>
                <w:lang w:val="en-GB"/>
              </w:rPr>
              <w:t>Hluchý</w:t>
            </w:r>
            <w:proofErr w:type="spellEnd"/>
            <w:r>
              <w:rPr>
                <w:rFonts w:asciiTheme="minorHAnsi" w:hAnsiTheme="minorHAnsi" w:cstheme="minorHAnsi"/>
                <w:b/>
                <w:bCs/>
                <w:color w:val="25408F"/>
                <w:lang w:val="en-GB"/>
              </w:rPr>
              <w:t xml:space="preserve"> </w:t>
            </w:r>
          </w:p>
          <w:p w:rsidR="00FE313A" w:rsidRDefault="00CC1209" w:rsidP="007D4E87">
            <w:pPr>
              <w:spacing w:line="240" w:lineRule="auto"/>
              <w:contextualSpacing/>
              <w:jc w:val="left"/>
              <w:rPr>
                <w:color w:val="25408F"/>
                <w:lang w:val="en-GB"/>
              </w:rPr>
            </w:pPr>
            <w:r>
              <w:rPr>
                <w:color w:val="25408F"/>
                <w:lang w:val="en-GB"/>
              </w:rPr>
              <w:t>Institute of Informatics,</w:t>
            </w:r>
          </w:p>
          <w:p w:rsidR="00CC1209" w:rsidRPr="007613A9" w:rsidRDefault="00CC1209" w:rsidP="007D4E87">
            <w:pPr>
              <w:spacing w:line="240" w:lineRule="auto"/>
              <w:contextualSpacing/>
              <w:jc w:val="left"/>
              <w:rPr>
                <w:b/>
                <w:color w:val="25408F"/>
                <w:lang w:val="en-GB"/>
              </w:rPr>
            </w:pPr>
            <w:r>
              <w:rPr>
                <w:color w:val="25408F"/>
                <w:lang w:val="en-GB"/>
              </w:rPr>
              <w:t>Slovak Academy of Sciences</w:t>
            </w:r>
          </w:p>
        </w:tc>
        <w:tc>
          <w:tcPr>
            <w:tcW w:w="5103" w:type="dxa"/>
            <w:tcBorders>
              <w:top w:val="single" w:sz="4" w:space="0" w:color="auto"/>
              <w:bottom w:val="nil"/>
            </w:tcBorders>
          </w:tcPr>
          <w:p w:rsidR="00FE313A" w:rsidRPr="007613A9" w:rsidRDefault="00CC1209" w:rsidP="007D4E87">
            <w:pPr>
              <w:spacing w:line="240" w:lineRule="auto"/>
              <w:contextualSpacing/>
              <w:rPr>
                <w:rFonts w:asciiTheme="minorHAnsi" w:hAnsiTheme="minorHAnsi" w:cs="Tahoma"/>
                <w:b/>
                <w:color w:val="25408F"/>
                <w:lang w:val="en-GB"/>
              </w:rPr>
            </w:pPr>
            <w:r>
              <w:rPr>
                <w:rFonts w:asciiTheme="minorHAnsi" w:hAnsiTheme="minorHAnsi" w:cs="Tahoma"/>
                <w:b/>
                <w:color w:val="25408F"/>
                <w:lang w:val="en-GB"/>
              </w:rPr>
              <w:t>European Open Science Cloud</w:t>
            </w:r>
            <w:r w:rsidR="00FE313A" w:rsidRPr="007613A9">
              <w:rPr>
                <w:rFonts w:asciiTheme="minorHAnsi" w:hAnsiTheme="minorHAnsi" w:cs="Tahoma"/>
                <w:b/>
                <w:color w:val="25408F"/>
                <w:lang w:val="en-GB"/>
              </w:rPr>
              <w:t xml:space="preserve"> </w:t>
            </w:r>
          </w:p>
        </w:tc>
      </w:tr>
      <w:tr w:rsidR="00FE313A" w:rsidRPr="007613A9" w:rsidTr="00832BCA">
        <w:trPr>
          <w:trHeight w:val="20"/>
        </w:trPr>
        <w:tc>
          <w:tcPr>
            <w:tcW w:w="851" w:type="dxa"/>
            <w:tcBorders>
              <w:top w:val="single" w:sz="4" w:space="0" w:color="auto"/>
              <w:bottom w:val="single" w:sz="4" w:space="0" w:color="auto"/>
            </w:tcBorders>
          </w:tcPr>
          <w:p w:rsidR="00FE313A" w:rsidRPr="007613A9" w:rsidRDefault="00832BCA" w:rsidP="005015E3">
            <w:pPr>
              <w:spacing w:line="240" w:lineRule="auto"/>
              <w:contextualSpacing/>
              <w:rPr>
                <w:color w:val="25408F"/>
                <w:lang w:val="en-GB"/>
              </w:rPr>
            </w:pPr>
            <w:r>
              <w:rPr>
                <w:color w:val="25408F"/>
                <w:lang w:val="en-GB"/>
              </w:rPr>
              <w:t>10.45</w:t>
            </w:r>
          </w:p>
        </w:tc>
        <w:tc>
          <w:tcPr>
            <w:tcW w:w="3969" w:type="dxa"/>
            <w:tcBorders>
              <w:top w:val="single" w:sz="4" w:space="0" w:color="auto"/>
              <w:bottom w:val="single" w:sz="4" w:space="0" w:color="auto"/>
            </w:tcBorders>
          </w:tcPr>
          <w:p w:rsidR="000D4060" w:rsidRPr="007613A9" w:rsidRDefault="00304D03" w:rsidP="000D4060">
            <w:pPr>
              <w:spacing w:line="240" w:lineRule="auto"/>
              <w:contextualSpacing/>
              <w:jc w:val="left"/>
              <w:rPr>
                <w:b/>
                <w:color w:val="25408F"/>
                <w:lang w:val="en-GB"/>
              </w:rPr>
            </w:pPr>
            <w:r>
              <w:rPr>
                <w:b/>
                <w:color w:val="25408F"/>
                <w:lang w:val="en-GB"/>
              </w:rPr>
              <w:t xml:space="preserve">Viera </w:t>
            </w:r>
            <w:proofErr w:type="spellStart"/>
            <w:r>
              <w:rPr>
                <w:b/>
                <w:color w:val="25408F"/>
                <w:lang w:val="en-GB"/>
              </w:rPr>
              <w:t>Petrášová</w:t>
            </w:r>
            <w:proofErr w:type="spellEnd"/>
          </w:p>
          <w:p w:rsidR="00FE313A" w:rsidRDefault="00304D03" w:rsidP="00685F07">
            <w:pPr>
              <w:spacing w:line="240" w:lineRule="auto"/>
              <w:contextualSpacing/>
              <w:jc w:val="left"/>
              <w:rPr>
                <w:color w:val="25408F"/>
                <w:lang w:val="en-GB"/>
              </w:rPr>
            </w:pPr>
            <w:r>
              <w:rPr>
                <w:color w:val="25408F"/>
                <w:lang w:val="en-GB"/>
              </w:rPr>
              <w:t>National Contact Point</w:t>
            </w:r>
          </w:p>
          <w:p w:rsidR="00304D03" w:rsidRPr="007613A9" w:rsidRDefault="00304D03" w:rsidP="00685F07">
            <w:pPr>
              <w:spacing w:line="240" w:lineRule="auto"/>
              <w:contextualSpacing/>
              <w:jc w:val="left"/>
              <w:rPr>
                <w:color w:val="25408F"/>
                <w:lang w:val="en-GB"/>
              </w:rPr>
            </w:pPr>
            <w:r>
              <w:rPr>
                <w:color w:val="25408F"/>
                <w:lang w:val="en-GB"/>
              </w:rPr>
              <w:t xml:space="preserve">Slovak Research and Scientific </w:t>
            </w:r>
            <w:proofErr w:type="spellStart"/>
            <w:r>
              <w:rPr>
                <w:color w:val="25408F"/>
                <w:lang w:val="en-GB"/>
              </w:rPr>
              <w:t>Center</w:t>
            </w:r>
            <w:proofErr w:type="spellEnd"/>
            <w:r>
              <w:rPr>
                <w:color w:val="25408F"/>
                <w:lang w:val="en-GB"/>
              </w:rPr>
              <w:t xml:space="preserve"> </w:t>
            </w:r>
          </w:p>
        </w:tc>
        <w:tc>
          <w:tcPr>
            <w:tcW w:w="5103" w:type="dxa"/>
            <w:tcBorders>
              <w:top w:val="single" w:sz="4" w:space="0" w:color="auto"/>
              <w:bottom w:val="single" w:sz="4" w:space="0" w:color="auto"/>
            </w:tcBorders>
          </w:tcPr>
          <w:p w:rsidR="00304D03" w:rsidRDefault="00304D03" w:rsidP="00BE202E">
            <w:pPr>
              <w:spacing w:line="240" w:lineRule="auto"/>
              <w:contextualSpacing/>
              <w:rPr>
                <w:rFonts w:cstheme="minorHAnsi"/>
                <w:b/>
                <w:color w:val="25408F"/>
                <w:lang w:val="en-GB"/>
              </w:rPr>
            </w:pPr>
            <w:r>
              <w:rPr>
                <w:rFonts w:cstheme="minorHAnsi"/>
                <w:b/>
                <w:color w:val="25408F"/>
                <w:lang w:val="en-GB"/>
              </w:rPr>
              <w:t xml:space="preserve">Creation and openness </w:t>
            </w:r>
          </w:p>
          <w:p w:rsidR="00FE313A" w:rsidRPr="007613A9" w:rsidRDefault="00304D03" w:rsidP="00BE202E">
            <w:pPr>
              <w:spacing w:line="240" w:lineRule="auto"/>
              <w:contextualSpacing/>
              <w:rPr>
                <w:rFonts w:cstheme="minorHAnsi"/>
                <w:b/>
                <w:color w:val="25408F"/>
                <w:lang w:val="en-GB"/>
              </w:rPr>
            </w:pPr>
            <w:r>
              <w:rPr>
                <w:rFonts w:cstheme="minorHAnsi"/>
                <w:b/>
                <w:color w:val="25408F"/>
                <w:lang w:val="en-GB"/>
              </w:rPr>
              <w:t>of research infrastructures</w:t>
            </w:r>
          </w:p>
        </w:tc>
      </w:tr>
      <w:tr w:rsidR="00FE313A" w:rsidRPr="007613A9" w:rsidTr="00832BCA">
        <w:trPr>
          <w:trHeight w:val="20"/>
        </w:trPr>
        <w:tc>
          <w:tcPr>
            <w:tcW w:w="851" w:type="dxa"/>
            <w:tcBorders>
              <w:top w:val="single" w:sz="4" w:space="0" w:color="auto"/>
              <w:bottom w:val="single" w:sz="4" w:space="0" w:color="auto"/>
            </w:tcBorders>
          </w:tcPr>
          <w:p w:rsidR="00FE313A" w:rsidRPr="007613A9" w:rsidRDefault="00832BCA" w:rsidP="00BE202E">
            <w:pPr>
              <w:spacing w:line="240" w:lineRule="auto"/>
              <w:contextualSpacing/>
              <w:rPr>
                <w:color w:val="25408F"/>
                <w:lang w:val="en-GB"/>
              </w:rPr>
            </w:pPr>
            <w:r>
              <w:rPr>
                <w:color w:val="25408F"/>
                <w:lang w:val="en-GB"/>
              </w:rPr>
              <w:t>11:15</w:t>
            </w:r>
          </w:p>
        </w:tc>
        <w:tc>
          <w:tcPr>
            <w:tcW w:w="3969" w:type="dxa"/>
            <w:tcBorders>
              <w:top w:val="single" w:sz="4" w:space="0" w:color="auto"/>
              <w:bottom w:val="single" w:sz="4" w:space="0" w:color="auto"/>
            </w:tcBorders>
          </w:tcPr>
          <w:p w:rsidR="00FE313A" w:rsidRPr="00304D03" w:rsidRDefault="00304D03" w:rsidP="00BE202E">
            <w:pPr>
              <w:spacing w:line="240" w:lineRule="auto"/>
              <w:contextualSpacing/>
              <w:jc w:val="left"/>
              <w:rPr>
                <w:b/>
                <w:color w:val="25408F"/>
                <w:lang w:val="en-GB"/>
              </w:rPr>
            </w:pPr>
            <w:r w:rsidRPr="00304D03">
              <w:rPr>
                <w:b/>
                <w:color w:val="25408F"/>
                <w:sz w:val="24"/>
                <w:szCs w:val="24"/>
                <w:lang w:val="en-GB"/>
              </w:rPr>
              <w:t xml:space="preserve">Dominika </w:t>
            </w:r>
            <w:proofErr w:type="spellStart"/>
            <w:r w:rsidRPr="00304D03">
              <w:rPr>
                <w:b/>
                <w:color w:val="25408F"/>
                <w:sz w:val="24"/>
                <w:szCs w:val="24"/>
                <w:lang w:val="en-GB"/>
              </w:rPr>
              <w:t>Zsapkova</w:t>
            </w:r>
            <w:proofErr w:type="spellEnd"/>
            <w:r w:rsidRPr="00304D03">
              <w:rPr>
                <w:b/>
                <w:color w:val="25408F"/>
                <w:sz w:val="24"/>
                <w:szCs w:val="24"/>
                <w:lang w:val="en-GB"/>
              </w:rPr>
              <w:t xml:space="preserve"> </w:t>
            </w:r>
            <w:proofErr w:type="spellStart"/>
            <w:r w:rsidRPr="00304D03">
              <w:rPr>
                <w:b/>
                <w:color w:val="25408F"/>
                <w:sz w:val="24"/>
                <w:szCs w:val="24"/>
                <w:lang w:val="en-GB"/>
              </w:rPr>
              <w:t>Haringova</w:t>
            </w:r>
            <w:proofErr w:type="spellEnd"/>
          </w:p>
          <w:p w:rsidR="00FE313A" w:rsidRDefault="00304D03" w:rsidP="00BE202E">
            <w:pPr>
              <w:spacing w:line="240" w:lineRule="auto"/>
              <w:contextualSpacing/>
              <w:jc w:val="left"/>
              <w:rPr>
                <w:color w:val="25408F"/>
                <w:lang w:val="en-GB"/>
              </w:rPr>
            </w:pPr>
            <w:r>
              <w:rPr>
                <w:color w:val="25408F"/>
                <w:lang w:val="en-GB"/>
              </w:rPr>
              <w:t>National Contact Point</w:t>
            </w:r>
          </w:p>
          <w:p w:rsidR="00304D03" w:rsidRPr="007613A9" w:rsidRDefault="00304D03" w:rsidP="00BE202E">
            <w:pPr>
              <w:spacing w:line="240" w:lineRule="auto"/>
              <w:contextualSpacing/>
              <w:jc w:val="left"/>
              <w:rPr>
                <w:color w:val="25408F"/>
                <w:lang w:val="en-GB"/>
              </w:rPr>
            </w:pPr>
            <w:r>
              <w:rPr>
                <w:color w:val="25408F"/>
                <w:lang w:val="en-GB"/>
              </w:rPr>
              <w:t xml:space="preserve">Technology </w:t>
            </w:r>
            <w:proofErr w:type="spellStart"/>
            <w:r>
              <w:rPr>
                <w:color w:val="25408F"/>
                <w:lang w:val="en-GB"/>
              </w:rPr>
              <w:t>Center</w:t>
            </w:r>
            <w:proofErr w:type="spellEnd"/>
            <w:r>
              <w:rPr>
                <w:color w:val="25408F"/>
                <w:lang w:val="en-GB"/>
              </w:rPr>
              <w:t xml:space="preserve"> CAS</w:t>
            </w:r>
          </w:p>
        </w:tc>
        <w:tc>
          <w:tcPr>
            <w:tcW w:w="5103" w:type="dxa"/>
            <w:tcBorders>
              <w:top w:val="single" w:sz="4" w:space="0" w:color="auto"/>
              <w:bottom w:val="single" w:sz="4" w:space="0" w:color="auto"/>
            </w:tcBorders>
          </w:tcPr>
          <w:p w:rsidR="00FE313A" w:rsidRDefault="00304D03" w:rsidP="00BE202E">
            <w:pPr>
              <w:spacing w:line="240" w:lineRule="auto"/>
              <w:contextualSpacing/>
              <w:rPr>
                <w:rFonts w:cstheme="minorHAnsi"/>
                <w:b/>
                <w:color w:val="25408F"/>
                <w:lang w:val="en-GB"/>
              </w:rPr>
            </w:pPr>
            <w:r>
              <w:rPr>
                <w:rFonts w:cstheme="minorHAnsi"/>
                <w:b/>
                <w:color w:val="25408F"/>
                <w:lang w:val="en-GB"/>
              </w:rPr>
              <w:t xml:space="preserve">Project </w:t>
            </w:r>
            <w:r w:rsidR="00D303AD">
              <w:rPr>
                <w:rFonts w:cstheme="minorHAnsi"/>
                <w:b/>
                <w:color w:val="25408F"/>
                <w:lang w:val="en-GB"/>
              </w:rPr>
              <w:t>RICH and the involvement of Czech</w:t>
            </w:r>
          </w:p>
          <w:p w:rsidR="00D303AD" w:rsidRPr="007613A9" w:rsidRDefault="00D303AD" w:rsidP="00BE202E">
            <w:pPr>
              <w:spacing w:line="240" w:lineRule="auto"/>
              <w:contextualSpacing/>
              <w:rPr>
                <w:b/>
                <w:color w:val="25408F"/>
                <w:lang w:val="en-GB"/>
              </w:rPr>
            </w:pPr>
            <w:r>
              <w:rPr>
                <w:rFonts w:cstheme="minorHAnsi"/>
                <w:b/>
                <w:color w:val="25408F"/>
                <w:lang w:val="en-GB"/>
              </w:rPr>
              <w:t>Institutions in research infrastructures</w:t>
            </w:r>
          </w:p>
        </w:tc>
      </w:tr>
      <w:tr w:rsidR="00832BCA" w:rsidRPr="007613A9" w:rsidTr="00832BCA">
        <w:trPr>
          <w:trHeight w:val="20"/>
        </w:trPr>
        <w:tc>
          <w:tcPr>
            <w:tcW w:w="851" w:type="dxa"/>
            <w:tcBorders>
              <w:top w:val="single" w:sz="4" w:space="0" w:color="auto"/>
              <w:bottom w:val="single" w:sz="4" w:space="0" w:color="auto"/>
            </w:tcBorders>
          </w:tcPr>
          <w:p w:rsidR="00832BCA" w:rsidRDefault="00832BCA" w:rsidP="00BE202E">
            <w:pPr>
              <w:spacing w:line="240" w:lineRule="auto"/>
              <w:contextualSpacing/>
              <w:rPr>
                <w:color w:val="25408F"/>
                <w:lang w:val="en-GB"/>
              </w:rPr>
            </w:pPr>
            <w:r>
              <w:rPr>
                <w:color w:val="25408F"/>
                <w:lang w:val="en-GB"/>
              </w:rPr>
              <w:t>11:45</w:t>
            </w:r>
          </w:p>
        </w:tc>
        <w:tc>
          <w:tcPr>
            <w:tcW w:w="3969" w:type="dxa"/>
            <w:tcBorders>
              <w:top w:val="single" w:sz="4" w:space="0" w:color="auto"/>
              <w:bottom w:val="single" w:sz="4" w:space="0" w:color="auto"/>
            </w:tcBorders>
          </w:tcPr>
          <w:p w:rsidR="00832BCA" w:rsidRDefault="00832BCA" w:rsidP="00BE202E">
            <w:pPr>
              <w:spacing w:line="240" w:lineRule="auto"/>
              <w:contextualSpacing/>
              <w:jc w:val="left"/>
              <w:rPr>
                <w:b/>
                <w:color w:val="25408F"/>
                <w:sz w:val="24"/>
                <w:szCs w:val="24"/>
                <w:lang w:val="en-GB"/>
              </w:rPr>
            </w:pPr>
            <w:r>
              <w:rPr>
                <w:b/>
                <w:color w:val="25408F"/>
                <w:sz w:val="24"/>
                <w:szCs w:val="24"/>
                <w:lang w:val="en-GB"/>
              </w:rPr>
              <w:t xml:space="preserve">Anna </w:t>
            </w:r>
            <w:proofErr w:type="spellStart"/>
            <w:r>
              <w:rPr>
                <w:b/>
                <w:color w:val="25408F"/>
                <w:sz w:val="24"/>
                <w:szCs w:val="24"/>
                <w:lang w:val="en-GB"/>
              </w:rPr>
              <w:t>Krivjanská</w:t>
            </w:r>
            <w:proofErr w:type="spellEnd"/>
          </w:p>
          <w:p w:rsidR="00832BCA" w:rsidRDefault="00832BCA" w:rsidP="00BE202E">
            <w:pPr>
              <w:spacing w:line="240" w:lineRule="auto"/>
              <w:contextualSpacing/>
              <w:jc w:val="left"/>
              <w:rPr>
                <w:color w:val="25408F"/>
                <w:sz w:val="24"/>
                <w:szCs w:val="24"/>
                <w:lang w:val="en-GB"/>
              </w:rPr>
            </w:pPr>
            <w:r w:rsidRPr="00832BCA">
              <w:rPr>
                <w:color w:val="25408F"/>
                <w:sz w:val="24"/>
                <w:szCs w:val="24"/>
                <w:lang w:val="en-GB"/>
              </w:rPr>
              <w:t xml:space="preserve">Head of </w:t>
            </w:r>
            <w:r>
              <w:rPr>
                <w:color w:val="25408F"/>
                <w:sz w:val="24"/>
                <w:szCs w:val="24"/>
                <w:lang w:val="en-GB"/>
              </w:rPr>
              <w:t>international cooperation</w:t>
            </w:r>
          </w:p>
          <w:p w:rsidR="00832BCA" w:rsidRPr="00832BCA" w:rsidRDefault="00832BCA" w:rsidP="00BE202E">
            <w:pPr>
              <w:spacing w:line="240" w:lineRule="auto"/>
              <w:contextualSpacing/>
              <w:jc w:val="left"/>
              <w:rPr>
                <w:color w:val="25408F"/>
                <w:sz w:val="24"/>
                <w:szCs w:val="24"/>
                <w:lang w:val="en-GB"/>
              </w:rPr>
            </w:pPr>
            <w:r>
              <w:rPr>
                <w:color w:val="25408F"/>
                <w:lang w:val="en-GB"/>
              </w:rPr>
              <w:t>Slova</w:t>
            </w:r>
            <w:r w:rsidR="00C54FC5">
              <w:rPr>
                <w:color w:val="25408F"/>
                <w:lang w:val="en-GB"/>
              </w:rPr>
              <w:t>k Centre of Scientific and Technical Information</w:t>
            </w:r>
            <w:bookmarkStart w:id="0" w:name="_GoBack"/>
            <w:bookmarkEnd w:id="0"/>
          </w:p>
        </w:tc>
        <w:tc>
          <w:tcPr>
            <w:tcW w:w="5103" w:type="dxa"/>
            <w:tcBorders>
              <w:top w:val="single" w:sz="4" w:space="0" w:color="auto"/>
              <w:bottom w:val="single" w:sz="4" w:space="0" w:color="auto"/>
            </w:tcBorders>
          </w:tcPr>
          <w:p w:rsidR="00832BCA" w:rsidRDefault="00832BCA" w:rsidP="00BE202E">
            <w:pPr>
              <w:spacing w:line="240" w:lineRule="auto"/>
              <w:contextualSpacing/>
              <w:rPr>
                <w:b/>
                <w:color w:val="25408F"/>
                <w:sz w:val="24"/>
                <w:szCs w:val="24"/>
              </w:rPr>
            </w:pPr>
            <w:proofErr w:type="spellStart"/>
            <w:r>
              <w:rPr>
                <w:b/>
                <w:color w:val="25408F"/>
                <w:sz w:val="24"/>
                <w:szCs w:val="24"/>
              </w:rPr>
              <w:t>Resinfra@DR</w:t>
            </w:r>
            <w:proofErr w:type="spellEnd"/>
          </w:p>
          <w:p w:rsidR="00832BCA" w:rsidRDefault="00832BCA" w:rsidP="00BE202E">
            <w:pPr>
              <w:spacing w:line="240" w:lineRule="auto"/>
              <w:contextualSpacing/>
              <w:rPr>
                <w:rFonts w:cstheme="minorHAnsi"/>
                <w:b/>
                <w:color w:val="25408F"/>
                <w:lang w:val="en-GB"/>
              </w:rPr>
            </w:pPr>
            <w:proofErr w:type="spellStart"/>
            <w:r>
              <w:rPr>
                <w:b/>
                <w:color w:val="25408F"/>
                <w:sz w:val="24"/>
                <w:szCs w:val="24"/>
              </w:rPr>
              <w:t>Research</w:t>
            </w:r>
            <w:proofErr w:type="spellEnd"/>
            <w:r>
              <w:rPr>
                <w:b/>
                <w:color w:val="25408F"/>
                <w:sz w:val="24"/>
                <w:szCs w:val="24"/>
              </w:rPr>
              <w:t xml:space="preserve"> </w:t>
            </w:r>
            <w:proofErr w:type="spellStart"/>
            <w:r>
              <w:rPr>
                <w:b/>
                <w:color w:val="25408F"/>
                <w:sz w:val="24"/>
                <w:szCs w:val="24"/>
              </w:rPr>
              <w:t>infrastructures</w:t>
            </w:r>
            <w:proofErr w:type="spellEnd"/>
            <w:r>
              <w:rPr>
                <w:b/>
                <w:color w:val="25408F"/>
                <w:sz w:val="24"/>
                <w:szCs w:val="24"/>
              </w:rPr>
              <w:t xml:space="preserve"> in Danube </w:t>
            </w:r>
            <w:proofErr w:type="spellStart"/>
            <w:r>
              <w:rPr>
                <w:b/>
                <w:color w:val="25408F"/>
                <w:sz w:val="24"/>
                <w:szCs w:val="24"/>
              </w:rPr>
              <w:t>region</w:t>
            </w:r>
            <w:proofErr w:type="spellEnd"/>
          </w:p>
        </w:tc>
      </w:tr>
      <w:tr w:rsidR="00FE313A" w:rsidRPr="007613A9" w:rsidTr="00832BCA">
        <w:trPr>
          <w:trHeight w:val="20"/>
        </w:trPr>
        <w:tc>
          <w:tcPr>
            <w:tcW w:w="851" w:type="dxa"/>
            <w:tcBorders>
              <w:top w:val="single" w:sz="4" w:space="0" w:color="auto"/>
              <w:bottom w:val="nil"/>
            </w:tcBorders>
            <w:shd w:val="clear" w:color="auto" w:fill="DBE5F1" w:themeFill="accent1" w:themeFillTint="33"/>
          </w:tcPr>
          <w:p w:rsidR="00FE313A" w:rsidRPr="007613A9" w:rsidRDefault="00D303AD" w:rsidP="00BE202E">
            <w:pPr>
              <w:spacing w:line="240" w:lineRule="auto"/>
              <w:contextualSpacing/>
              <w:rPr>
                <w:color w:val="25408F"/>
                <w:lang w:val="en-GB"/>
              </w:rPr>
            </w:pPr>
            <w:r>
              <w:rPr>
                <w:color w:val="25408F"/>
                <w:lang w:val="en-GB"/>
              </w:rPr>
              <w:t>12</w:t>
            </w:r>
            <w:r w:rsidR="00FE313A" w:rsidRPr="007613A9">
              <w:rPr>
                <w:color w:val="25408F"/>
                <w:lang w:val="en-GB"/>
              </w:rPr>
              <w:t>:</w:t>
            </w:r>
            <w:r>
              <w:rPr>
                <w:color w:val="25408F"/>
                <w:lang w:val="en-GB"/>
              </w:rPr>
              <w:t>2</w:t>
            </w:r>
            <w:r w:rsidR="005F514E" w:rsidRPr="007613A9">
              <w:rPr>
                <w:color w:val="25408F"/>
                <w:lang w:val="en-GB"/>
              </w:rPr>
              <w:t>0</w:t>
            </w:r>
          </w:p>
        </w:tc>
        <w:tc>
          <w:tcPr>
            <w:tcW w:w="3969" w:type="dxa"/>
            <w:tcBorders>
              <w:top w:val="single" w:sz="4" w:space="0" w:color="auto"/>
              <w:bottom w:val="nil"/>
            </w:tcBorders>
            <w:shd w:val="clear" w:color="auto" w:fill="DBE5F1" w:themeFill="accent1" w:themeFillTint="33"/>
          </w:tcPr>
          <w:p w:rsidR="00FE313A" w:rsidRPr="007613A9" w:rsidRDefault="00FE313A" w:rsidP="00685F07">
            <w:pPr>
              <w:spacing w:line="240" w:lineRule="auto"/>
              <w:contextualSpacing/>
              <w:jc w:val="left"/>
              <w:rPr>
                <w:color w:val="25408F"/>
                <w:lang w:val="en-GB"/>
              </w:rPr>
            </w:pPr>
          </w:p>
        </w:tc>
        <w:tc>
          <w:tcPr>
            <w:tcW w:w="5103" w:type="dxa"/>
            <w:tcBorders>
              <w:top w:val="single" w:sz="4" w:space="0" w:color="auto"/>
              <w:bottom w:val="nil"/>
            </w:tcBorders>
            <w:shd w:val="clear" w:color="auto" w:fill="DBE5F1" w:themeFill="accent1" w:themeFillTint="33"/>
          </w:tcPr>
          <w:p w:rsidR="00FE313A" w:rsidRPr="007613A9" w:rsidRDefault="000D4060" w:rsidP="00685F07">
            <w:pPr>
              <w:spacing w:line="240" w:lineRule="auto"/>
              <w:contextualSpacing/>
              <w:rPr>
                <w:color w:val="25408F"/>
                <w:lang w:val="en-GB"/>
              </w:rPr>
            </w:pPr>
            <w:r w:rsidRPr="007613A9">
              <w:rPr>
                <w:color w:val="25408F"/>
                <w:lang w:val="en-GB"/>
              </w:rPr>
              <w:t xml:space="preserve">Discussion </w:t>
            </w:r>
          </w:p>
          <w:p w:rsidR="00FE313A" w:rsidRPr="007613A9" w:rsidRDefault="00FE313A" w:rsidP="00685F07">
            <w:pPr>
              <w:spacing w:line="240" w:lineRule="auto"/>
              <w:contextualSpacing/>
              <w:rPr>
                <w:rFonts w:cstheme="minorHAnsi"/>
                <w:i/>
                <w:color w:val="25408F"/>
                <w:lang w:val="en-GB"/>
              </w:rPr>
            </w:pPr>
          </w:p>
        </w:tc>
      </w:tr>
    </w:tbl>
    <w:p w:rsidR="004B62C2" w:rsidRDefault="004B62C2" w:rsidP="007924A4">
      <w:pPr>
        <w:spacing w:after="0" w:line="240" w:lineRule="auto"/>
        <w:ind w:left="708"/>
        <w:jc w:val="left"/>
        <w:rPr>
          <w:noProof/>
          <w:color w:val="25408F"/>
          <w:sz w:val="18"/>
          <w:szCs w:val="18"/>
          <w:lang w:val="en-GB" w:eastAsia="sk-SK"/>
        </w:rPr>
      </w:pPr>
    </w:p>
    <w:p w:rsidR="004B62C2" w:rsidRDefault="004B62C2" w:rsidP="007924A4">
      <w:pPr>
        <w:spacing w:after="0" w:line="240" w:lineRule="auto"/>
        <w:ind w:left="708"/>
        <w:jc w:val="left"/>
        <w:rPr>
          <w:noProof/>
          <w:color w:val="25408F"/>
          <w:sz w:val="18"/>
          <w:szCs w:val="18"/>
          <w:lang w:val="en-GB" w:eastAsia="sk-SK"/>
        </w:rPr>
      </w:pPr>
    </w:p>
    <w:p w:rsidR="00162CE9" w:rsidRPr="007613A9" w:rsidRDefault="00D303AD" w:rsidP="007924A4">
      <w:pPr>
        <w:spacing w:after="0" w:line="240" w:lineRule="auto"/>
        <w:ind w:left="708"/>
        <w:jc w:val="left"/>
        <w:rPr>
          <w:noProof/>
          <w:color w:val="25408F"/>
          <w:sz w:val="18"/>
          <w:szCs w:val="18"/>
          <w:lang w:val="en-GB" w:eastAsia="sk-SK"/>
        </w:rPr>
      </w:pPr>
      <w:r>
        <w:rPr>
          <w:noProof/>
          <w:sz w:val="18"/>
          <w:szCs w:val="18"/>
          <w:lang w:eastAsia="sk-SK"/>
        </w:rPr>
        <mc:AlternateContent>
          <mc:Choice Requires="wps">
            <w:drawing>
              <wp:anchor distT="4294967291" distB="4294967291" distL="114300" distR="114300" simplePos="0" relativeHeight="251659776" behindDoc="0" locked="0" layoutInCell="1" allowOverlap="1">
                <wp:simplePos x="0" y="0"/>
                <wp:positionH relativeFrom="column">
                  <wp:posOffset>-953135</wp:posOffset>
                </wp:positionH>
                <wp:positionV relativeFrom="paragraph">
                  <wp:posOffset>59054</wp:posOffset>
                </wp:positionV>
                <wp:extent cx="8306435" cy="0"/>
                <wp:effectExtent l="0" t="0" r="18415" b="190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6435" cy="0"/>
                        </a:xfrm>
                        <a:prstGeom prst="straightConnector1">
                          <a:avLst/>
                        </a:prstGeom>
                        <a:noFill/>
                        <a:ln w="9525">
                          <a:solidFill>
                            <a:srgbClr val="2540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3D8A50" id="_x0000_t32" coordsize="21600,21600" o:spt="32" o:oned="t" path="m,l21600,21600e" filled="f">
                <v:path arrowok="t" fillok="f" o:connecttype="none"/>
                <o:lock v:ext="edit" shapetype="t"/>
              </v:shapetype>
              <v:shape id="AutoShape 8" o:spid="_x0000_s1026" type="#_x0000_t32" style="position:absolute;margin-left:-75.05pt;margin-top:4.65pt;width:654.05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" strokecolor="#25408f"/>
            </w:pict>
          </mc:Fallback>
        </mc:AlternateContent>
      </w:r>
    </w:p>
    <w:tbl>
      <w:tblPr>
        <w:tblStyle w:val="Mriekatabuky"/>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9"/>
        <w:gridCol w:w="1130"/>
        <w:gridCol w:w="2466"/>
      </w:tblGrid>
      <w:tr w:rsidR="00152C30" w:rsidRPr="007613A9" w:rsidTr="00E75034">
        <w:tc>
          <w:tcPr>
            <w:tcW w:w="5670" w:type="dxa"/>
          </w:tcPr>
          <w:p w:rsidR="00152C30" w:rsidRPr="007613A9" w:rsidRDefault="00152C30" w:rsidP="00170402">
            <w:pPr>
              <w:spacing w:after="0"/>
              <w:jc w:val="left"/>
              <w:rPr>
                <w:noProof/>
                <w:color w:val="25408F"/>
                <w:lang w:val="en-GB" w:eastAsia="sk-SK"/>
              </w:rPr>
            </w:pPr>
            <w:r w:rsidRPr="007613A9">
              <w:rPr>
                <w:noProof/>
                <w:color w:val="25408F"/>
                <w:lang w:eastAsia="sk-SK"/>
              </w:rPr>
              <w:drawing>
                <wp:anchor distT="0" distB="0" distL="114300" distR="114300" simplePos="0" relativeHeight="251656704" behindDoc="0" locked="0" layoutInCell="1" allowOverlap="1" wp14:anchorId="595F8CC5" wp14:editId="41A83EED">
                  <wp:simplePos x="0" y="0"/>
                  <wp:positionH relativeFrom="column">
                    <wp:posOffset>-690118</wp:posOffset>
                  </wp:positionH>
                  <wp:positionV relativeFrom="paragraph">
                    <wp:posOffset>72771</wp:posOffset>
                  </wp:positionV>
                  <wp:extent cx="429006" cy="438912"/>
                  <wp:effectExtent l="19050" t="0" r="9144" b="0"/>
                  <wp:wrapNone/>
                  <wp:docPr id="7" name="Obrázok 6" descr="cvti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ti_male.jpg"/>
                          <pic:cNvPicPr/>
                        </pic:nvPicPr>
                        <pic:blipFill>
                          <a:blip r:embed="rId12" cstate="print"/>
                          <a:stretch>
                            <a:fillRect/>
                          </a:stretch>
                        </pic:blipFill>
                        <pic:spPr>
                          <a:xfrm>
                            <a:off x="0" y="0"/>
                            <a:ext cx="429006" cy="438912"/>
                          </a:xfrm>
                          <a:prstGeom prst="rect">
                            <a:avLst/>
                          </a:prstGeom>
                        </pic:spPr>
                      </pic:pic>
                    </a:graphicData>
                  </a:graphic>
                </wp:anchor>
              </w:drawing>
            </w:r>
            <w:r w:rsidRPr="007613A9">
              <w:rPr>
                <w:noProof/>
                <w:color w:val="25408F"/>
                <w:lang w:val="en-GB" w:eastAsia="sk-SK"/>
              </w:rPr>
              <w:t xml:space="preserve">Centrum vedecko-technických informácií SR      </w:t>
            </w:r>
            <w:r w:rsidRPr="007613A9">
              <w:rPr>
                <w:noProof/>
                <w:color w:val="25408F"/>
                <w:lang w:val="en-GB" w:eastAsia="sk-SK"/>
              </w:rPr>
              <w:br/>
              <w:t>Lamačská cesta 8/A,811 04 Bratislava</w:t>
            </w:r>
          </w:p>
          <w:p w:rsidR="00152C30" w:rsidRPr="007613A9" w:rsidRDefault="00152C30" w:rsidP="00170402">
            <w:pPr>
              <w:spacing w:after="0"/>
              <w:jc w:val="left"/>
              <w:rPr>
                <w:lang w:val="en-GB"/>
              </w:rPr>
            </w:pPr>
            <w:r w:rsidRPr="007613A9">
              <w:rPr>
                <w:b/>
                <w:noProof/>
                <w:color w:val="25408F"/>
                <w:lang w:val="en-GB" w:eastAsia="sk-SK"/>
              </w:rPr>
              <w:t xml:space="preserve">www.cvtisr.sk, </w:t>
            </w:r>
            <w:hyperlink r:id="rId13" w:history="1">
              <w:r w:rsidRPr="007613A9">
                <w:rPr>
                  <w:rStyle w:val="Hypertextovprepojenie"/>
                  <w:b/>
                  <w:noProof/>
                  <w:lang w:val="en-GB" w:eastAsia="sk-SK"/>
                </w:rPr>
                <w:t>h2020@cvtisr.sk</w:t>
              </w:r>
            </w:hyperlink>
          </w:p>
        </w:tc>
        <w:tc>
          <w:tcPr>
            <w:tcW w:w="1134" w:type="dxa"/>
          </w:tcPr>
          <w:p w:rsidR="00152C30" w:rsidRPr="007613A9" w:rsidRDefault="00152C30" w:rsidP="00152C30">
            <w:pPr>
              <w:spacing w:after="0"/>
              <w:jc w:val="left"/>
              <w:rPr>
                <w:lang w:val="en-GB"/>
              </w:rPr>
            </w:pPr>
            <w:r w:rsidRPr="007613A9">
              <w:rPr>
                <w:b/>
                <w:noProof/>
                <w:color w:val="25408F"/>
                <w:lang w:eastAsia="sk-SK"/>
              </w:rPr>
              <w:drawing>
                <wp:inline distT="0" distB="0" distL="0" distR="0" wp14:anchorId="5A9939E1" wp14:editId="434E46BA">
                  <wp:extent cx="502920" cy="585216"/>
                  <wp:effectExtent l="19050" t="0" r="0" b="0"/>
                  <wp:docPr id="21" name="Obrázok 2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lated image"/>
                          <pic:cNvPicPr>
                            <a:picLocks noChangeAspect="1" noChangeArrowheads="1"/>
                          </pic:cNvPicPr>
                        </pic:nvPicPr>
                        <pic:blipFill>
                          <a:blip r:embed="rId14" cstate="print"/>
                          <a:srcRect/>
                          <a:stretch>
                            <a:fillRect/>
                          </a:stretch>
                        </pic:blipFill>
                        <pic:spPr bwMode="auto">
                          <a:xfrm>
                            <a:off x="0" y="0"/>
                            <a:ext cx="504156" cy="586654"/>
                          </a:xfrm>
                          <a:prstGeom prst="rect">
                            <a:avLst/>
                          </a:prstGeom>
                          <a:noFill/>
                          <a:ln w="9525">
                            <a:noFill/>
                            <a:miter lim="800000"/>
                            <a:headEnd/>
                            <a:tailEnd/>
                          </a:ln>
                        </pic:spPr>
                      </pic:pic>
                    </a:graphicData>
                  </a:graphic>
                </wp:inline>
              </w:drawing>
            </w:r>
          </w:p>
        </w:tc>
        <w:tc>
          <w:tcPr>
            <w:tcW w:w="2517" w:type="dxa"/>
          </w:tcPr>
          <w:p w:rsidR="00152C30" w:rsidRPr="00C41EAB" w:rsidRDefault="00152C30" w:rsidP="00152C30">
            <w:pPr>
              <w:spacing w:after="0"/>
              <w:jc w:val="left"/>
              <w:rPr>
                <w:noProof/>
                <w:color w:val="25408F"/>
                <w:lang w:val="es-ES" w:eastAsia="sk-SK"/>
              </w:rPr>
            </w:pPr>
            <w:r w:rsidRPr="00C41EAB">
              <w:rPr>
                <w:noProof/>
                <w:color w:val="25408F"/>
                <w:lang w:val="es-ES" w:eastAsia="sk-SK"/>
              </w:rPr>
              <w:t>Slovenská akadémia vied</w:t>
            </w:r>
          </w:p>
          <w:p w:rsidR="00152C30" w:rsidRPr="00C41EAB" w:rsidRDefault="00152C30" w:rsidP="00152C30">
            <w:pPr>
              <w:spacing w:after="0"/>
              <w:jc w:val="left"/>
              <w:rPr>
                <w:noProof/>
                <w:color w:val="25408F"/>
                <w:lang w:val="es-ES" w:eastAsia="sk-SK"/>
              </w:rPr>
            </w:pPr>
            <w:r w:rsidRPr="00C41EAB">
              <w:rPr>
                <w:noProof/>
                <w:color w:val="25408F"/>
                <w:lang w:val="es-ES" w:eastAsia="sk-SK"/>
              </w:rPr>
              <w:t>Štefánikova 49</w:t>
            </w:r>
          </w:p>
          <w:p w:rsidR="00152C30" w:rsidRPr="00C41EAB" w:rsidRDefault="00152C30" w:rsidP="00152C30">
            <w:pPr>
              <w:spacing w:after="0"/>
              <w:jc w:val="left"/>
              <w:rPr>
                <w:b/>
                <w:noProof/>
                <w:color w:val="25408F"/>
                <w:lang w:val="es-ES" w:eastAsia="sk-SK"/>
              </w:rPr>
            </w:pPr>
            <w:r w:rsidRPr="00C41EAB">
              <w:rPr>
                <w:noProof/>
                <w:color w:val="25408F"/>
                <w:lang w:val="es-ES" w:eastAsia="sk-SK"/>
              </w:rPr>
              <w:t xml:space="preserve">814 38 Bratislava </w:t>
            </w:r>
          </w:p>
        </w:tc>
      </w:tr>
    </w:tbl>
    <w:p w:rsidR="00170402" w:rsidRPr="00C41EAB" w:rsidRDefault="00170402" w:rsidP="00D303AD">
      <w:pPr>
        <w:spacing w:after="0" w:line="240" w:lineRule="auto"/>
        <w:ind w:left="708"/>
        <w:jc w:val="left"/>
        <w:rPr>
          <w:b/>
          <w:noProof/>
          <w:color w:val="25408F"/>
          <w:lang w:val="es-ES" w:eastAsia="sk-SK"/>
        </w:rPr>
      </w:pPr>
      <w:r w:rsidRPr="00C41EAB">
        <w:rPr>
          <w:b/>
          <w:noProof/>
          <w:color w:val="25408F"/>
          <w:lang w:val="es-ES" w:eastAsia="sk-SK"/>
        </w:rPr>
        <w:t xml:space="preserve"> </w:t>
      </w:r>
    </w:p>
    <w:sectPr w:rsidR="00170402" w:rsidRPr="00C41EAB" w:rsidSect="008874E5">
      <w:pgSz w:w="11906" w:h="16838"/>
      <w:pgMar w:top="0" w:right="849"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924"/>
    <w:multiLevelType w:val="hybridMultilevel"/>
    <w:tmpl w:val="667C0BD8"/>
    <w:lvl w:ilvl="0" w:tplc="6EA07FDA">
      <w:numFmt w:val="bullet"/>
      <w:lvlText w:val="-"/>
      <w:lvlJc w:val="left"/>
      <w:pPr>
        <w:ind w:left="720" w:hanging="360"/>
      </w:pPr>
      <w:rPr>
        <w:rFonts w:ascii="Calibri" w:eastAsia="Calibri" w:hAnsi="Calibri" w:cs="Times New Roman" w:hint="default"/>
        <w:color w:val="25408F"/>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E097E67"/>
    <w:multiLevelType w:val="hybridMultilevel"/>
    <w:tmpl w:val="30C0B7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B714BF4"/>
    <w:multiLevelType w:val="hybridMultilevel"/>
    <w:tmpl w:val="EF0417C8"/>
    <w:lvl w:ilvl="0" w:tplc="324CD5AE">
      <w:numFmt w:val="bullet"/>
      <w:lvlText w:val="-"/>
      <w:lvlJc w:val="left"/>
      <w:pPr>
        <w:ind w:left="600" w:hanging="360"/>
      </w:pPr>
      <w:rPr>
        <w:rFonts w:ascii="Calibri" w:eastAsia="Calibri" w:hAnsi="Calibri" w:cs="Times New Roman" w:hint="default"/>
        <w:color w:val="25408F"/>
        <w:sz w:val="22"/>
      </w:rPr>
    </w:lvl>
    <w:lvl w:ilvl="1" w:tplc="041B0003" w:tentative="1">
      <w:start w:val="1"/>
      <w:numFmt w:val="bullet"/>
      <w:lvlText w:val="o"/>
      <w:lvlJc w:val="left"/>
      <w:pPr>
        <w:ind w:left="1320" w:hanging="360"/>
      </w:pPr>
      <w:rPr>
        <w:rFonts w:ascii="Courier New" w:hAnsi="Courier New" w:cs="Courier New" w:hint="default"/>
      </w:rPr>
    </w:lvl>
    <w:lvl w:ilvl="2" w:tplc="041B0005" w:tentative="1">
      <w:start w:val="1"/>
      <w:numFmt w:val="bullet"/>
      <w:lvlText w:val=""/>
      <w:lvlJc w:val="left"/>
      <w:pPr>
        <w:ind w:left="2040" w:hanging="360"/>
      </w:pPr>
      <w:rPr>
        <w:rFonts w:ascii="Wingdings" w:hAnsi="Wingdings" w:hint="default"/>
      </w:rPr>
    </w:lvl>
    <w:lvl w:ilvl="3" w:tplc="041B0001" w:tentative="1">
      <w:start w:val="1"/>
      <w:numFmt w:val="bullet"/>
      <w:lvlText w:val=""/>
      <w:lvlJc w:val="left"/>
      <w:pPr>
        <w:ind w:left="2760" w:hanging="360"/>
      </w:pPr>
      <w:rPr>
        <w:rFonts w:ascii="Symbol" w:hAnsi="Symbol" w:hint="default"/>
      </w:rPr>
    </w:lvl>
    <w:lvl w:ilvl="4" w:tplc="041B0003" w:tentative="1">
      <w:start w:val="1"/>
      <w:numFmt w:val="bullet"/>
      <w:lvlText w:val="o"/>
      <w:lvlJc w:val="left"/>
      <w:pPr>
        <w:ind w:left="3480" w:hanging="360"/>
      </w:pPr>
      <w:rPr>
        <w:rFonts w:ascii="Courier New" w:hAnsi="Courier New" w:cs="Courier New" w:hint="default"/>
      </w:rPr>
    </w:lvl>
    <w:lvl w:ilvl="5" w:tplc="041B0005" w:tentative="1">
      <w:start w:val="1"/>
      <w:numFmt w:val="bullet"/>
      <w:lvlText w:val=""/>
      <w:lvlJc w:val="left"/>
      <w:pPr>
        <w:ind w:left="4200" w:hanging="360"/>
      </w:pPr>
      <w:rPr>
        <w:rFonts w:ascii="Wingdings" w:hAnsi="Wingdings" w:hint="default"/>
      </w:rPr>
    </w:lvl>
    <w:lvl w:ilvl="6" w:tplc="041B0001" w:tentative="1">
      <w:start w:val="1"/>
      <w:numFmt w:val="bullet"/>
      <w:lvlText w:val=""/>
      <w:lvlJc w:val="left"/>
      <w:pPr>
        <w:ind w:left="4920" w:hanging="360"/>
      </w:pPr>
      <w:rPr>
        <w:rFonts w:ascii="Symbol" w:hAnsi="Symbol" w:hint="default"/>
      </w:rPr>
    </w:lvl>
    <w:lvl w:ilvl="7" w:tplc="041B0003" w:tentative="1">
      <w:start w:val="1"/>
      <w:numFmt w:val="bullet"/>
      <w:lvlText w:val="o"/>
      <w:lvlJc w:val="left"/>
      <w:pPr>
        <w:ind w:left="5640" w:hanging="360"/>
      </w:pPr>
      <w:rPr>
        <w:rFonts w:ascii="Courier New" w:hAnsi="Courier New" w:cs="Courier New" w:hint="default"/>
      </w:rPr>
    </w:lvl>
    <w:lvl w:ilvl="8" w:tplc="041B0005" w:tentative="1">
      <w:start w:val="1"/>
      <w:numFmt w:val="bullet"/>
      <w:lvlText w:val=""/>
      <w:lvlJc w:val="left"/>
      <w:pPr>
        <w:ind w:left="6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83"/>
    <w:rsid w:val="000177FD"/>
    <w:rsid w:val="0003371B"/>
    <w:rsid w:val="000400B1"/>
    <w:rsid w:val="0005517B"/>
    <w:rsid w:val="0006517C"/>
    <w:rsid w:val="000653D1"/>
    <w:rsid w:val="000A5D8D"/>
    <w:rsid w:val="000C3859"/>
    <w:rsid w:val="000C4F72"/>
    <w:rsid w:val="000C6828"/>
    <w:rsid w:val="000D4060"/>
    <w:rsid w:val="000E4115"/>
    <w:rsid w:val="000E7AE5"/>
    <w:rsid w:val="00105BF6"/>
    <w:rsid w:val="0010786B"/>
    <w:rsid w:val="00112AE6"/>
    <w:rsid w:val="00140B83"/>
    <w:rsid w:val="0014657E"/>
    <w:rsid w:val="00152C30"/>
    <w:rsid w:val="00153DC4"/>
    <w:rsid w:val="00157C01"/>
    <w:rsid w:val="00162CE9"/>
    <w:rsid w:val="00163E47"/>
    <w:rsid w:val="00164597"/>
    <w:rsid w:val="00170402"/>
    <w:rsid w:val="001749DA"/>
    <w:rsid w:val="00177D8E"/>
    <w:rsid w:val="00177DFC"/>
    <w:rsid w:val="0018072E"/>
    <w:rsid w:val="001B1C35"/>
    <w:rsid w:val="001B72FB"/>
    <w:rsid w:val="001C1BF5"/>
    <w:rsid w:val="001C1FC0"/>
    <w:rsid w:val="00211CD5"/>
    <w:rsid w:val="00214E40"/>
    <w:rsid w:val="00227F74"/>
    <w:rsid w:val="00234EBC"/>
    <w:rsid w:val="00237675"/>
    <w:rsid w:val="00240390"/>
    <w:rsid w:val="00250A72"/>
    <w:rsid w:val="0028052C"/>
    <w:rsid w:val="00294EFE"/>
    <w:rsid w:val="002B0F4D"/>
    <w:rsid w:val="002B539A"/>
    <w:rsid w:val="002B7FE5"/>
    <w:rsid w:val="002C05B7"/>
    <w:rsid w:val="002C2AFA"/>
    <w:rsid w:val="002C3D53"/>
    <w:rsid w:val="002C57A3"/>
    <w:rsid w:val="002D0FF1"/>
    <w:rsid w:val="002E54C3"/>
    <w:rsid w:val="002F1395"/>
    <w:rsid w:val="00304D03"/>
    <w:rsid w:val="00343C7A"/>
    <w:rsid w:val="0034713A"/>
    <w:rsid w:val="003527EC"/>
    <w:rsid w:val="00356650"/>
    <w:rsid w:val="003567FC"/>
    <w:rsid w:val="0036293E"/>
    <w:rsid w:val="00372BC8"/>
    <w:rsid w:val="0039367F"/>
    <w:rsid w:val="003B7E80"/>
    <w:rsid w:val="003E4002"/>
    <w:rsid w:val="003E5915"/>
    <w:rsid w:val="003E763D"/>
    <w:rsid w:val="003F6166"/>
    <w:rsid w:val="003F73D9"/>
    <w:rsid w:val="00402979"/>
    <w:rsid w:val="00407D66"/>
    <w:rsid w:val="00411F0F"/>
    <w:rsid w:val="00430575"/>
    <w:rsid w:val="00434FCC"/>
    <w:rsid w:val="00436A86"/>
    <w:rsid w:val="004562D0"/>
    <w:rsid w:val="0045661B"/>
    <w:rsid w:val="00467104"/>
    <w:rsid w:val="00471F28"/>
    <w:rsid w:val="004736D7"/>
    <w:rsid w:val="00491381"/>
    <w:rsid w:val="004A46AD"/>
    <w:rsid w:val="004B62C2"/>
    <w:rsid w:val="004C1ED7"/>
    <w:rsid w:val="004C3A3B"/>
    <w:rsid w:val="004D3780"/>
    <w:rsid w:val="004D5435"/>
    <w:rsid w:val="004F16E4"/>
    <w:rsid w:val="004F21BF"/>
    <w:rsid w:val="005015E3"/>
    <w:rsid w:val="00506CF4"/>
    <w:rsid w:val="00531E3E"/>
    <w:rsid w:val="0054134F"/>
    <w:rsid w:val="005427AD"/>
    <w:rsid w:val="005441EE"/>
    <w:rsid w:val="00545C9B"/>
    <w:rsid w:val="00546A1F"/>
    <w:rsid w:val="005509AF"/>
    <w:rsid w:val="00551ADB"/>
    <w:rsid w:val="0055783A"/>
    <w:rsid w:val="00567D15"/>
    <w:rsid w:val="005724F9"/>
    <w:rsid w:val="00580ED4"/>
    <w:rsid w:val="0058641D"/>
    <w:rsid w:val="0058788A"/>
    <w:rsid w:val="00597030"/>
    <w:rsid w:val="005A1AEB"/>
    <w:rsid w:val="005A352D"/>
    <w:rsid w:val="005C3A76"/>
    <w:rsid w:val="005C542A"/>
    <w:rsid w:val="005E7589"/>
    <w:rsid w:val="005F3CDB"/>
    <w:rsid w:val="005F514E"/>
    <w:rsid w:val="00620264"/>
    <w:rsid w:val="00641AB6"/>
    <w:rsid w:val="00643868"/>
    <w:rsid w:val="00653B0D"/>
    <w:rsid w:val="0065493B"/>
    <w:rsid w:val="00674647"/>
    <w:rsid w:val="00680778"/>
    <w:rsid w:val="00683F7E"/>
    <w:rsid w:val="006903BB"/>
    <w:rsid w:val="0069061E"/>
    <w:rsid w:val="006906C1"/>
    <w:rsid w:val="006917F5"/>
    <w:rsid w:val="006B27C9"/>
    <w:rsid w:val="006B47E6"/>
    <w:rsid w:val="006E4E6A"/>
    <w:rsid w:val="006E725F"/>
    <w:rsid w:val="006F1CFA"/>
    <w:rsid w:val="006F7FBE"/>
    <w:rsid w:val="00700AD2"/>
    <w:rsid w:val="00712DDF"/>
    <w:rsid w:val="00726F30"/>
    <w:rsid w:val="007322CB"/>
    <w:rsid w:val="0073267D"/>
    <w:rsid w:val="0073282B"/>
    <w:rsid w:val="007344D6"/>
    <w:rsid w:val="0074235B"/>
    <w:rsid w:val="007613A9"/>
    <w:rsid w:val="0078613B"/>
    <w:rsid w:val="007924A4"/>
    <w:rsid w:val="00792F67"/>
    <w:rsid w:val="007A3367"/>
    <w:rsid w:val="007A5420"/>
    <w:rsid w:val="007B5805"/>
    <w:rsid w:val="007C0F81"/>
    <w:rsid w:val="007C58E7"/>
    <w:rsid w:val="007C7F96"/>
    <w:rsid w:val="007D4FC3"/>
    <w:rsid w:val="007F7CCB"/>
    <w:rsid w:val="0083220A"/>
    <w:rsid w:val="00832BCA"/>
    <w:rsid w:val="008371F3"/>
    <w:rsid w:val="00837EC9"/>
    <w:rsid w:val="008407DF"/>
    <w:rsid w:val="00840C4E"/>
    <w:rsid w:val="008874E5"/>
    <w:rsid w:val="00887DC9"/>
    <w:rsid w:val="00892232"/>
    <w:rsid w:val="008A3FAA"/>
    <w:rsid w:val="008A5CE4"/>
    <w:rsid w:val="008A6495"/>
    <w:rsid w:val="008C69A0"/>
    <w:rsid w:val="008D1BC5"/>
    <w:rsid w:val="008E4E0B"/>
    <w:rsid w:val="0090406F"/>
    <w:rsid w:val="009130EB"/>
    <w:rsid w:val="00921A5A"/>
    <w:rsid w:val="00934691"/>
    <w:rsid w:val="00951CFB"/>
    <w:rsid w:val="00964CF7"/>
    <w:rsid w:val="0097113D"/>
    <w:rsid w:val="00973472"/>
    <w:rsid w:val="0099404D"/>
    <w:rsid w:val="009977C7"/>
    <w:rsid w:val="009B166C"/>
    <w:rsid w:val="009D2AD2"/>
    <w:rsid w:val="009E318A"/>
    <w:rsid w:val="009E3B9D"/>
    <w:rsid w:val="009F092C"/>
    <w:rsid w:val="009F42E1"/>
    <w:rsid w:val="009F46DD"/>
    <w:rsid w:val="00A26C8A"/>
    <w:rsid w:val="00A408AD"/>
    <w:rsid w:val="00A51310"/>
    <w:rsid w:val="00A56079"/>
    <w:rsid w:val="00A57409"/>
    <w:rsid w:val="00A6178F"/>
    <w:rsid w:val="00A70EF3"/>
    <w:rsid w:val="00A7729B"/>
    <w:rsid w:val="00AA482E"/>
    <w:rsid w:val="00AB4F49"/>
    <w:rsid w:val="00AC01EF"/>
    <w:rsid w:val="00AC16EB"/>
    <w:rsid w:val="00AC2E2C"/>
    <w:rsid w:val="00AD771C"/>
    <w:rsid w:val="00AF0A38"/>
    <w:rsid w:val="00AF268F"/>
    <w:rsid w:val="00B0750A"/>
    <w:rsid w:val="00B07F94"/>
    <w:rsid w:val="00B1365A"/>
    <w:rsid w:val="00B232B3"/>
    <w:rsid w:val="00B32EF6"/>
    <w:rsid w:val="00B42B15"/>
    <w:rsid w:val="00B57349"/>
    <w:rsid w:val="00B656F7"/>
    <w:rsid w:val="00B8107C"/>
    <w:rsid w:val="00B86956"/>
    <w:rsid w:val="00BA4690"/>
    <w:rsid w:val="00BB739D"/>
    <w:rsid w:val="00BC3CB8"/>
    <w:rsid w:val="00BC46BC"/>
    <w:rsid w:val="00BC75DC"/>
    <w:rsid w:val="00BE202E"/>
    <w:rsid w:val="00C00CA1"/>
    <w:rsid w:val="00C076A4"/>
    <w:rsid w:val="00C11510"/>
    <w:rsid w:val="00C14DFA"/>
    <w:rsid w:val="00C41EAB"/>
    <w:rsid w:val="00C42BC7"/>
    <w:rsid w:val="00C45612"/>
    <w:rsid w:val="00C52BF6"/>
    <w:rsid w:val="00C530C7"/>
    <w:rsid w:val="00C54FC5"/>
    <w:rsid w:val="00C6212E"/>
    <w:rsid w:val="00C85C3B"/>
    <w:rsid w:val="00C86370"/>
    <w:rsid w:val="00C86AA5"/>
    <w:rsid w:val="00CA3B96"/>
    <w:rsid w:val="00CA5352"/>
    <w:rsid w:val="00CB0F3C"/>
    <w:rsid w:val="00CB1B8F"/>
    <w:rsid w:val="00CC1209"/>
    <w:rsid w:val="00CC557A"/>
    <w:rsid w:val="00CD1097"/>
    <w:rsid w:val="00D07600"/>
    <w:rsid w:val="00D14C72"/>
    <w:rsid w:val="00D22900"/>
    <w:rsid w:val="00D303AD"/>
    <w:rsid w:val="00D4043F"/>
    <w:rsid w:val="00D404C1"/>
    <w:rsid w:val="00D45C09"/>
    <w:rsid w:val="00D47B97"/>
    <w:rsid w:val="00D51F47"/>
    <w:rsid w:val="00D74B87"/>
    <w:rsid w:val="00DA06D9"/>
    <w:rsid w:val="00DA20FB"/>
    <w:rsid w:val="00DA325A"/>
    <w:rsid w:val="00DA4099"/>
    <w:rsid w:val="00DC13EC"/>
    <w:rsid w:val="00DC630E"/>
    <w:rsid w:val="00DD2754"/>
    <w:rsid w:val="00DD2AA5"/>
    <w:rsid w:val="00DE5EC8"/>
    <w:rsid w:val="00DE6CCF"/>
    <w:rsid w:val="00E06C82"/>
    <w:rsid w:val="00E1041E"/>
    <w:rsid w:val="00E11593"/>
    <w:rsid w:val="00E1205E"/>
    <w:rsid w:val="00E16C70"/>
    <w:rsid w:val="00E35477"/>
    <w:rsid w:val="00E47405"/>
    <w:rsid w:val="00E56BD8"/>
    <w:rsid w:val="00E63930"/>
    <w:rsid w:val="00E75034"/>
    <w:rsid w:val="00E82B1C"/>
    <w:rsid w:val="00E906A2"/>
    <w:rsid w:val="00E960C0"/>
    <w:rsid w:val="00EA32A0"/>
    <w:rsid w:val="00EC1262"/>
    <w:rsid w:val="00EE1FF4"/>
    <w:rsid w:val="00EE748C"/>
    <w:rsid w:val="00F06BD6"/>
    <w:rsid w:val="00F07E88"/>
    <w:rsid w:val="00F52755"/>
    <w:rsid w:val="00F649EE"/>
    <w:rsid w:val="00F76ECA"/>
    <w:rsid w:val="00F860BA"/>
    <w:rsid w:val="00FE313A"/>
    <w:rsid w:val="00FF1F9B"/>
    <w:rsid w:val="00FF5408"/>
    <w:rsid w:val="00FF76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5408f,#22408f"/>
    </o:shapedefaults>
    <o:shapelayout v:ext="edit">
      <o:idmap v:ext="edit" data="1"/>
    </o:shapelayout>
  </w:shapeDefaults>
  <w:decimalSymbol w:val=","/>
  <w:listSeparator w:val=";"/>
  <w14:docId w14:val="223D4C2E"/>
  <w15:docId w15:val="{4A41FD15-E93E-4BE3-B187-024648B3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0B83"/>
    <w:pPr>
      <w:spacing w:after="120"/>
      <w:jc w:val="both"/>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40B8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40B83"/>
    <w:rPr>
      <w:rFonts w:ascii="Calibri" w:eastAsia="Calibri" w:hAnsi="Calibri" w:cs="Times New Roman"/>
    </w:rPr>
  </w:style>
  <w:style w:type="character" w:styleId="Hypertextovprepojenie">
    <w:name w:val="Hyperlink"/>
    <w:basedOn w:val="Predvolenpsmoodseku"/>
    <w:uiPriority w:val="99"/>
    <w:unhideWhenUsed/>
    <w:rsid w:val="00C00CA1"/>
    <w:rPr>
      <w:color w:val="0000FF" w:themeColor="hyperlink"/>
      <w:u w:val="single"/>
    </w:rPr>
  </w:style>
  <w:style w:type="paragraph" w:styleId="Textbubliny">
    <w:name w:val="Balloon Text"/>
    <w:basedOn w:val="Normlny"/>
    <w:link w:val="TextbublinyChar"/>
    <w:uiPriority w:val="99"/>
    <w:semiHidden/>
    <w:unhideWhenUsed/>
    <w:rsid w:val="00951CF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1CFB"/>
    <w:rPr>
      <w:rFonts w:ascii="Tahoma" w:eastAsia="Calibri" w:hAnsi="Tahoma" w:cs="Tahoma"/>
      <w:sz w:val="16"/>
      <w:szCs w:val="16"/>
    </w:rPr>
  </w:style>
  <w:style w:type="paragraph" w:styleId="Odsekzoznamu">
    <w:name w:val="List Paragraph"/>
    <w:basedOn w:val="Normlny"/>
    <w:uiPriority w:val="34"/>
    <w:qFormat/>
    <w:rsid w:val="00B57349"/>
    <w:pPr>
      <w:ind w:left="720"/>
      <w:contextualSpacing/>
    </w:pPr>
  </w:style>
  <w:style w:type="table" w:styleId="Mriekatabuky">
    <w:name w:val="Table Grid"/>
    <w:basedOn w:val="Normlnatabuka"/>
    <w:uiPriority w:val="59"/>
    <w:rsid w:val="0017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95121">
      <w:bodyDiv w:val="1"/>
      <w:marLeft w:val="0"/>
      <w:marRight w:val="0"/>
      <w:marTop w:val="0"/>
      <w:marBottom w:val="0"/>
      <w:divBdr>
        <w:top w:val="none" w:sz="0" w:space="0" w:color="auto"/>
        <w:left w:val="none" w:sz="0" w:space="0" w:color="auto"/>
        <w:bottom w:val="none" w:sz="0" w:space="0" w:color="auto"/>
        <w:right w:val="none" w:sz="0" w:space="0" w:color="auto"/>
      </w:divBdr>
    </w:div>
    <w:div w:id="974140909">
      <w:bodyDiv w:val="1"/>
      <w:marLeft w:val="0"/>
      <w:marRight w:val="0"/>
      <w:marTop w:val="0"/>
      <w:marBottom w:val="0"/>
      <w:divBdr>
        <w:top w:val="none" w:sz="0" w:space="0" w:color="auto"/>
        <w:left w:val="none" w:sz="0" w:space="0" w:color="auto"/>
        <w:bottom w:val="none" w:sz="0" w:space="0" w:color="auto"/>
        <w:right w:val="none" w:sz="0" w:space="0" w:color="auto"/>
      </w:divBdr>
    </w:div>
    <w:div w:id="18158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h2020@cvtisr.s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1.gif@01D27C99.B9BB0E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CD600-260B-4E07-86A0-BB5EB0EB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1658</Characters>
  <Application>Microsoft Office Word</Application>
  <DocSecurity>0</DocSecurity>
  <Lines>13</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APVV</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Tomkova Jana</dc:creator>
  <cp:lastModifiedBy>Janusova Anna</cp:lastModifiedBy>
  <cp:revision>2</cp:revision>
  <cp:lastPrinted>2017-03-06T09:28:00Z</cp:lastPrinted>
  <dcterms:created xsi:type="dcterms:W3CDTF">2018-01-10T14:21:00Z</dcterms:created>
  <dcterms:modified xsi:type="dcterms:W3CDTF">2018-01-10T14:21:00Z</dcterms:modified>
</cp:coreProperties>
</file>